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C30741" w14:textId="19CD7845" w:rsidR="003B339B" w:rsidRPr="003B339B" w:rsidRDefault="003B339B" w:rsidP="003B339B">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#100</w:t>
      </w:r>
      <w:r w:rsidR="005421EE">
        <w:rPr>
          <w:b/>
          <w:noProof/>
          <w:sz w:val="24"/>
          <w:szCs w:val="24"/>
        </w:rPr>
        <w:t>-e</w:t>
      </w:r>
      <w:r w:rsidR="00127686">
        <w:rPr>
          <w:b/>
          <w:i/>
          <w:noProof/>
          <w:sz w:val="24"/>
          <w:szCs w:val="24"/>
        </w:rPr>
        <w:tab/>
        <w:t>R1-2001460</w:t>
      </w:r>
    </w:p>
    <w:p w14:paraId="1F57CCD9" w14:textId="35914060" w:rsidR="006D704C" w:rsidRDefault="00224FDA" w:rsidP="003B339B">
      <w:pPr>
        <w:pStyle w:val="CRCoverPage"/>
        <w:outlineLvl w:val="0"/>
        <w:rPr>
          <w:b/>
          <w:noProof/>
          <w:sz w:val="24"/>
        </w:rPr>
      </w:pPr>
      <w:r>
        <w:rPr>
          <w:b/>
          <w:sz w:val="24"/>
          <w:szCs w:val="24"/>
        </w:rPr>
        <w:t>e-Meeting, Feb.</w:t>
      </w:r>
      <w:r w:rsidR="003B339B" w:rsidRPr="003B339B">
        <w:rPr>
          <w:b/>
          <w:sz w:val="24"/>
          <w:szCs w:val="24"/>
        </w:rPr>
        <w:t xml:space="preserve"> 24 – </w:t>
      </w:r>
      <w:r>
        <w:rPr>
          <w:b/>
          <w:sz w:val="24"/>
          <w:szCs w:val="24"/>
        </w:rPr>
        <w:t>March 6</w:t>
      </w:r>
      <w:r w:rsidR="003B339B" w:rsidRPr="003B339B">
        <w:rPr>
          <w:b/>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072258">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072258">
            <w:pPr>
              <w:pStyle w:val="CRCoverPage"/>
              <w:spacing w:after="0"/>
              <w:jc w:val="right"/>
              <w:rPr>
                <w:i/>
                <w:noProof/>
              </w:rPr>
            </w:pPr>
            <w:r>
              <w:rPr>
                <w:i/>
                <w:noProof/>
                <w:sz w:val="14"/>
              </w:rPr>
              <w:t>CR-Form-v12.0</w:t>
            </w:r>
          </w:p>
        </w:tc>
      </w:tr>
      <w:tr w:rsidR="006D704C" w14:paraId="74BE3C09" w14:textId="77777777" w:rsidTr="00072258">
        <w:tc>
          <w:tcPr>
            <w:tcW w:w="9641" w:type="dxa"/>
            <w:gridSpan w:val="9"/>
            <w:tcBorders>
              <w:left w:val="single" w:sz="4" w:space="0" w:color="auto"/>
              <w:right w:val="single" w:sz="4" w:space="0" w:color="auto"/>
            </w:tcBorders>
          </w:tcPr>
          <w:p w14:paraId="13F9E476" w14:textId="7939A718" w:rsidR="006D704C" w:rsidRDefault="006D704C" w:rsidP="00072258">
            <w:pPr>
              <w:pStyle w:val="CRCoverPage"/>
              <w:spacing w:after="0"/>
              <w:jc w:val="center"/>
              <w:rPr>
                <w:noProof/>
              </w:rPr>
            </w:pPr>
            <w:r>
              <w:rPr>
                <w:b/>
                <w:noProof/>
                <w:sz w:val="32"/>
              </w:rPr>
              <w:t>CHANGE REQUEST</w:t>
            </w:r>
          </w:p>
        </w:tc>
      </w:tr>
      <w:tr w:rsidR="006D704C" w14:paraId="6DDB9FCE" w14:textId="77777777" w:rsidTr="00072258">
        <w:tc>
          <w:tcPr>
            <w:tcW w:w="9641" w:type="dxa"/>
            <w:gridSpan w:val="9"/>
            <w:tcBorders>
              <w:left w:val="single" w:sz="4" w:space="0" w:color="auto"/>
              <w:right w:val="single" w:sz="4" w:space="0" w:color="auto"/>
            </w:tcBorders>
          </w:tcPr>
          <w:p w14:paraId="411215D0" w14:textId="77777777" w:rsidR="006D704C" w:rsidRDefault="006D704C" w:rsidP="00072258">
            <w:pPr>
              <w:pStyle w:val="CRCoverPage"/>
              <w:spacing w:after="0"/>
              <w:rPr>
                <w:noProof/>
                <w:sz w:val="8"/>
                <w:szCs w:val="8"/>
              </w:rPr>
            </w:pPr>
          </w:p>
        </w:tc>
      </w:tr>
      <w:tr w:rsidR="006D704C" w14:paraId="692C96C8" w14:textId="77777777" w:rsidTr="00072258">
        <w:tc>
          <w:tcPr>
            <w:tcW w:w="142" w:type="dxa"/>
            <w:tcBorders>
              <w:left w:val="single" w:sz="4" w:space="0" w:color="auto"/>
            </w:tcBorders>
          </w:tcPr>
          <w:p w14:paraId="1D8E9A79" w14:textId="77777777" w:rsidR="006D704C" w:rsidRDefault="006D704C" w:rsidP="00072258">
            <w:pPr>
              <w:pStyle w:val="CRCoverPage"/>
              <w:spacing w:after="0"/>
              <w:jc w:val="right"/>
              <w:rPr>
                <w:noProof/>
              </w:rPr>
            </w:pPr>
          </w:p>
        </w:tc>
        <w:tc>
          <w:tcPr>
            <w:tcW w:w="1559" w:type="dxa"/>
            <w:shd w:val="pct30" w:color="FFFF00" w:fill="auto"/>
          </w:tcPr>
          <w:p w14:paraId="02C8D885" w14:textId="77777777" w:rsidR="006D704C" w:rsidRPr="00410371" w:rsidRDefault="006D704C" w:rsidP="00072258">
            <w:pPr>
              <w:pStyle w:val="CRCoverPage"/>
              <w:spacing w:after="0"/>
              <w:jc w:val="center"/>
              <w:rPr>
                <w:b/>
                <w:noProof/>
                <w:sz w:val="28"/>
              </w:rPr>
            </w:pPr>
            <w:r w:rsidRPr="001F1F64">
              <w:rPr>
                <w:b/>
                <w:noProof/>
                <w:sz w:val="28"/>
              </w:rPr>
              <w:t>38.21</w:t>
            </w:r>
            <w:r>
              <w:rPr>
                <w:b/>
                <w:noProof/>
                <w:sz w:val="28"/>
              </w:rPr>
              <w:t>3</w:t>
            </w:r>
          </w:p>
        </w:tc>
        <w:tc>
          <w:tcPr>
            <w:tcW w:w="709" w:type="dxa"/>
          </w:tcPr>
          <w:p w14:paraId="6E272182" w14:textId="77777777" w:rsidR="006D704C" w:rsidRDefault="006D704C" w:rsidP="00072258">
            <w:pPr>
              <w:pStyle w:val="CRCoverPage"/>
              <w:spacing w:after="0"/>
              <w:jc w:val="center"/>
              <w:rPr>
                <w:noProof/>
              </w:rPr>
            </w:pPr>
            <w:r>
              <w:rPr>
                <w:b/>
                <w:noProof/>
                <w:sz w:val="28"/>
              </w:rPr>
              <w:t>CR</w:t>
            </w:r>
          </w:p>
        </w:tc>
        <w:tc>
          <w:tcPr>
            <w:tcW w:w="1276" w:type="dxa"/>
            <w:shd w:val="pct30" w:color="FFFF00" w:fill="auto"/>
          </w:tcPr>
          <w:p w14:paraId="6E3D6519" w14:textId="256209D8" w:rsidR="006D704C" w:rsidRPr="00ED22DB" w:rsidRDefault="00ED22DB" w:rsidP="00072258">
            <w:pPr>
              <w:pStyle w:val="CRCoverPage"/>
              <w:spacing w:after="0"/>
              <w:jc w:val="center"/>
              <w:rPr>
                <w:b/>
                <w:noProof/>
              </w:rPr>
            </w:pPr>
            <w:r w:rsidRPr="00ED22DB">
              <w:rPr>
                <w:b/>
                <w:noProof/>
              </w:rPr>
              <w:t>009</w:t>
            </w:r>
            <w:r>
              <w:rPr>
                <w:b/>
                <w:noProof/>
              </w:rPr>
              <w:t>5</w:t>
            </w:r>
            <w:bookmarkStart w:id="2" w:name="_GoBack"/>
            <w:bookmarkEnd w:id="2"/>
          </w:p>
        </w:tc>
        <w:tc>
          <w:tcPr>
            <w:tcW w:w="709" w:type="dxa"/>
          </w:tcPr>
          <w:p w14:paraId="445C5E00" w14:textId="77777777" w:rsidR="006D704C" w:rsidRDefault="006D704C" w:rsidP="00072258">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2E2498A0" w:rsidR="006D704C" w:rsidRPr="00410371" w:rsidRDefault="009E4AC1" w:rsidP="00072258">
            <w:pPr>
              <w:pStyle w:val="CRCoverPage"/>
              <w:spacing w:after="0"/>
              <w:jc w:val="center"/>
              <w:rPr>
                <w:b/>
                <w:noProof/>
              </w:rPr>
            </w:pPr>
            <w:r>
              <w:rPr>
                <w:b/>
                <w:noProof/>
              </w:rPr>
              <w:t>-</w:t>
            </w:r>
          </w:p>
        </w:tc>
        <w:tc>
          <w:tcPr>
            <w:tcW w:w="2410" w:type="dxa"/>
          </w:tcPr>
          <w:p w14:paraId="59AB8DBD" w14:textId="77777777" w:rsidR="006D704C" w:rsidRDefault="006D704C" w:rsidP="000722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506EC1B5" w:rsidR="006D704C" w:rsidRPr="00410371" w:rsidRDefault="003B339B" w:rsidP="00072258">
            <w:pPr>
              <w:pStyle w:val="CRCoverPage"/>
              <w:spacing w:after="0"/>
              <w:jc w:val="center"/>
              <w:rPr>
                <w:noProof/>
                <w:sz w:val="28"/>
              </w:rPr>
            </w:pPr>
            <w:r>
              <w:rPr>
                <w:b/>
                <w:noProof/>
                <w:sz w:val="28"/>
              </w:rPr>
              <w:t>16.0</w:t>
            </w:r>
            <w:r w:rsidR="006D704C" w:rsidRPr="001F1F64">
              <w:rPr>
                <w:b/>
                <w:noProof/>
                <w:sz w:val="28"/>
              </w:rPr>
              <w:t>.0</w:t>
            </w:r>
          </w:p>
        </w:tc>
        <w:tc>
          <w:tcPr>
            <w:tcW w:w="143" w:type="dxa"/>
            <w:tcBorders>
              <w:right w:val="single" w:sz="4" w:space="0" w:color="auto"/>
            </w:tcBorders>
          </w:tcPr>
          <w:p w14:paraId="58986376" w14:textId="77777777" w:rsidR="006D704C" w:rsidRDefault="006D704C" w:rsidP="00072258">
            <w:pPr>
              <w:pStyle w:val="CRCoverPage"/>
              <w:spacing w:after="0"/>
              <w:rPr>
                <w:noProof/>
              </w:rPr>
            </w:pPr>
          </w:p>
        </w:tc>
      </w:tr>
      <w:tr w:rsidR="006D704C" w14:paraId="41CFD950" w14:textId="77777777" w:rsidTr="00072258">
        <w:tc>
          <w:tcPr>
            <w:tcW w:w="9641" w:type="dxa"/>
            <w:gridSpan w:val="9"/>
            <w:tcBorders>
              <w:left w:val="single" w:sz="4" w:space="0" w:color="auto"/>
              <w:right w:val="single" w:sz="4" w:space="0" w:color="auto"/>
            </w:tcBorders>
          </w:tcPr>
          <w:p w14:paraId="6EA16C97" w14:textId="77777777" w:rsidR="006D704C" w:rsidRDefault="006D704C" w:rsidP="00072258">
            <w:pPr>
              <w:pStyle w:val="CRCoverPage"/>
              <w:spacing w:after="0"/>
              <w:rPr>
                <w:noProof/>
              </w:rPr>
            </w:pPr>
          </w:p>
        </w:tc>
      </w:tr>
      <w:tr w:rsidR="006D704C" w14:paraId="27B061FE" w14:textId="77777777" w:rsidTr="00072258">
        <w:tc>
          <w:tcPr>
            <w:tcW w:w="9641" w:type="dxa"/>
            <w:gridSpan w:val="9"/>
            <w:tcBorders>
              <w:top w:val="single" w:sz="4" w:space="0" w:color="auto"/>
            </w:tcBorders>
          </w:tcPr>
          <w:p w14:paraId="5DD0A0A9" w14:textId="77777777" w:rsidR="006D704C" w:rsidRPr="00F25D98" w:rsidRDefault="006D704C" w:rsidP="0007225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704C" w14:paraId="463B10B2" w14:textId="77777777" w:rsidTr="00072258">
        <w:tc>
          <w:tcPr>
            <w:tcW w:w="9641" w:type="dxa"/>
            <w:gridSpan w:val="9"/>
          </w:tcPr>
          <w:p w14:paraId="34AC04A5" w14:textId="77777777" w:rsidR="006D704C" w:rsidRDefault="006D704C" w:rsidP="00072258">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072258">
        <w:tc>
          <w:tcPr>
            <w:tcW w:w="2835" w:type="dxa"/>
          </w:tcPr>
          <w:p w14:paraId="07DF89E6" w14:textId="77777777" w:rsidR="006D704C" w:rsidRDefault="006D704C" w:rsidP="00072258">
            <w:pPr>
              <w:pStyle w:val="CRCoverPage"/>
              <w:tabs>
                <w:tab w:val="right" w:pos="2751"/>
              </w:tabs>
              <w:spacing w:after="0"/>
              <w:rPr>
                <w:b/>
                <w:i/>
                <w:noProof/>
              </w:rPr>
            </w:pPr>
            <w:r>
              <w:rPr>
                <w:b/>
                <w:i/>
                <w:noProof/>
              </w:rPr>
              <w:t>Proposed change affects:</w:t>
            </w:r>
          </w:p>
        </w:tc>
        <w:tc>
          <w:tcPr>
            <w:tcW w:w="1418" w:type="dxa"/>
          </w:tcPr>
          <w:p w14:paraId="25B9EAA3" w14:textId="77777777" w:rsidR="006D704C" w:rsidRDefault="006D704C" w:rsidP="000722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072258">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0722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77777777" w:rsidR="006D704C" w:rsidRDefault="006D704C" w:rsidP="00072258">
            <w:pPr>
              <w:pStyle w:val="CRCoverPage"/>
              <w:spacing w:after="0"/>
              <w:jc w:val="center"/>
              <w:rPr>
                <w:b/>
                <w:caps/>
                <w:noProof/>
              </w:rPr>
            </w:pPr>
            <w:r>
              <w:rPr>
                <w:b/>
                <w:caps/>
                <w:noProof/>
              </w:rPr>
              <w:t>X</w:t>
            </w:r>
          </w:p>
        </w:tc>
        <w:tc>
          <w:tcPr>
            <w:tcW w:w="2126" w:type="dxa"/>
          </w:tcPr>
          <w:p w14:paraId="2477EAAA" w14:textId="77777777" w:rsidR="006D704C" w:rsidRDefault="006D704C" w:rsidP="000722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072258">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0722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072258">
            <w:pPr>
              <w:pStyle w:val="CRCoverPage"/>
              <w:spacing w:after="0"/>
              <w:jc w:val="center"/>
              <w:rPr>
                <w:b/>
                <w:bCs/>
                <w:caps/>
                <w:noProof/>
              </w:rPr>
            </w:pPr>
          </w:p>
        </w:tc>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072258">
        <w:tc>
          <w:tcPr>
            <w:tcW w:w="9640" w:type="dxa"/>
            <w:gridSpan w:val="11"/>
          </w:tcPr>
          <w:p w14:paraId="0B0D64AF" w14:textId="77777777" w:rsidR="006D704C" w:rsidRDefault="006D704C" w:rsidP="00072258">
            <w:pPr>
              <w:pStyle w:val="CRCoverPage"/>
              <w:spacing w:after="0"/>
              <w:rPr>
                <w:noProof/>
                <w:sz w:val="8"/>
                <w:szCs w:val="8"/>
              </w:rPr>
            </w:pPr>
          </w:p>
        </w:tc>
      </w:tr>
      <w:tr w:rsidR="006D704C" w14:paraId="45E54AD8" w14:textId="77777777" w:rsidTr="00072258">
        <w:tc>
          <w:tcPr>
            <w:tcW w:w="1843" w:type="dxa"/>
            <w:tcBorders>
              <w:top w:val="single" w:sz="4" w:space="0" w:color="auto"/>
              <w:left w:val="single" w:sz="4" w:space="0" w:color="auto"/>
            </w:tcBorders>
          </w:tcPr>
          <w:p w14:paraId="6A0EF488" w14:textId="77777777" w:rsidR="006D704C" w:rsidRDefault="006D704C" w:rsidP="000722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0C1DAD21" w:rsidR="006D704C" w:rsidRDefault="003B339B" w:rsidP="009E4AC1">
            <w:pPr>
              <w:pStyle w:val="CRCoverPage"/>
              <w:spacing w:after="0"/>
              <w:ind w:left="100"/>
              <w:rPr>
                <w:noProof/>
              </w:rPr>
            </w:pPr>
            <w:r>
              <w:t>Corrections on</w:t>
            </w:r>
            <w:r w:rsidR="006D704C">
              <w:t xml:space="preserve"> </w:t>
            </w:r>
            <w:r w:rsidR="003A3603">
              <w:rPr>
                <w:lang w:eastAsia="en-GB"/>
              </w:rPr>
              <w:t>Ultra Reliable Low Latency Communications Enhancements</w:t>
            </w:r>
          </w:p>
        </w:tc>
      </w:tr>
      <w:tr w:rsidR="006D704C" w14:paraId="58F1DBA7" w14:textId="77777777" w:rsidTr="00072258">
        <w:tc>
          <w:tcPr>
            <w:tcW w:w="1843" w:type="dxa"/>
            <w:tcBorders>
              <w:left w:val="single" w:sz="4" w:space="0" w:color="auto"/>
            </w:tcBorders>
          </w:tcPr>
          <w:p w14:paraId="087522B4" w14:textId="77777777" w:rsidR="006D704C" w:rsidRDefault="006D704C" w:rsidP="00072258">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072258">
            <w:pPr>
              <w:pStyle w:val="CRCoverPage"/>
              <w:spacing w:after="0"/>
              <w:rPr>
                <w:noProof/>
                <w:sz w:val="8"/>
                <w:szCs w:val="8"/>
              </w:rPr>
            </w:pPr>
          </w:p>
        </w:tc>
      </w:tr>
      <w:tr w:rsidR="006D704C" w14:paraId="4E8699AA" w14:textId="77777777" w:rsidTr="00072258">
        <w:tc>
          <w:tcPr>
            <w:tcW w:w="1843" w:type="dxa"/>
            <w:tcBorders>
              <w:left w:val="single" w:sz="4" w:space="0" w:color="auto"/>
            </w:tcBorders>
          </w:tcPr>
          <w:p w14:paraId="51848DDA" w14:textId="77777777" w:rsidR="006D704C" w:rsidRDefault="006D704C" w:rsidP="000722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34964F93" w:rsidR="006D704C" w:rsidRDefault="00E12F12" w:rsidP="00072258">
            <w:pPr>
              <w:pStyle w:val="CRCoverPage"/>
              <w:spacing w:after="0"/>
              <w:ind w:left="100"/>
              <w:rPr>
                <w:noProof/>
              </w:rPr>
            </w:pPr>
            <w:r>
              <w:rPr>
                <w:noProof/>
              </w:rPr>
              <w:t>Samsung</w:t>
            </w:r>
          </w:p>
        </w:tc>
      </w:tr>
      <w:tr w:rsidR="006D704C" w14:paraId="6CFE8176" w14:textId="77777777" w:rsidTr="00072258">
        <w:tc>
          <w:tcPr>
            <w:tcW w:w="1843" w:type="dxa"/>
            <w:tcBorders>
              <w:left w:val="single" w:sz="4" w:space="0" w:color="auto"/>
            </w:tcBorders>
          </w:tcPr>
          <w:p w14:paraId="1CC1DB43" w14:textId="77777777" w:rsidR="006D704C" w:rsidRDefault="006D704C" w:rsidP="000722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7B3B7F79" w:rsidR="006D704C" w:rsidRDefault="006D704C" w:rsidP="00072258">
            <w:pPr>
              <w:pStyle w:val="CRCoverPage"/>
              <w:spacing w:after="0"/>
              <w:ind w:left="100"/>
              <w:rPr>
                <w:noProof/>
              </w:rPr>
            </w:pPr>
          </w:p>
        </w:tc>
      </w:tr>
      <w:tr w:rsidR="006D704C" w14:paraId="7D99E11E" w14:textId="77777777" w:rsidTr="00072258">
        <w:tc>
          <w:tcPr>
            <w:tcW w:w="1843" w:type="dxa"/>
            <w:tcBorders>
              <w:left w:val="single" w:sz="4" w:space="0" w:color="auto"/>
            </w:tcBorders>
          </w:tcPr>
          <w:p w14:paraId="7AB98A7E" w14:textId="77777777" w:rsidR="006D704C" w:rsidRDefault="006D704C" w:rsidP="00072258">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072258">
            <w:pPr>
              <w:pStyle w:val="CRCoverPage"/>
              <w:spacing w:after="0"/>
              <w:rPr>
                <w:noProof/>
                <w:sz w:val="8"/>
                <w:szCs w:val="8"/>
              </w:rPr>
            </w:pPr>
          </w:p>
        </w:tc>
      </w:tr>
      <w:tr w:rsidR="006D704C" w14:paraId="2A03FABB" w14:textId="77777777" w:rsidTr="00072258">
        <w:tc>
          <w:tcPr>
            <w:tcW w:w="1843" w:type="dxa"/>
            <w:tcBorders>
              <w:left w:val="single" w:sz="4" w:space="0" w:color="auto"/>
            </w:tcBorders>
          </w:tcPr>
          <w:p w14:paraId="135E2759" w14:textId="77777777" w:rsidR="006D704C" w:rsidRDefault="006D704C" w:rsidP="00072258">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7F96E300" w:rsidR="006D704C" w:rsidRDefault="003A3603" w:rsidP="00072258">
            <w:pPr>
              <w:pStyle w:val="CRCoverPage"/>
              <w:spacing w:after="0"/>
              <w:ind w:left="100"/>
              <w:rPr>
                <w:noProof/>
              </w:rPr>
            </w:pPr>
            <w:r>
              <w:rPr>
                <w:lang w:eastAsia="en-GB"/>
              </w:rPr>
              <w:t>NR_L1enh_URLLC-Core</w:t>
            </w:r>
          </w:p>
        </w:tc>
        <w:tc>
          <w:tcPr>
            <w:tcW w:w="567" w:type="dxa"/>
            <w:tcBorders>
              <w:left w:val="nil"/>
            </w:tcBorders>
          </w:tcPr>
          <w:p w14:paraId="246C1B51" w14:textId="77777777" w:rsidR="006D704C" w:rsidRDefault="006D704C" w:rsidP="00072258">
            <w:pPr>
              <w:pStyle w:val="CRCoverPage"/>
              <w:spacing w:after="0"/>
              <w:ind w:right="100"/>
              <w:rPr>
                <w:noProof/>
              </w:rPr>
            </w:pPr>
          </w:p>
        </w:tc>
        <w:tc>
          <w:tcPr>
            <w:tcW w:w="1417" w:type="dxa"/>
            <w:gridSpan w:val="3"/>
            <w:tcBorders>
              <w:left w:val="nil"/>
            </w:tcBorders>
          </w:tcPr>
          <w:p w14:paraId="6260C3B9" w14:textId="77777777" w:rsidR="006D704C" w:rsidRDefault="006D704C" w:rsidP="000722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5B68905F" w:rsidR="006D704C" w:rsidRDefault="003B339B" w:rsidP="00072258">
            <w:pPr>
              <w:pStyle w:val="CRCoverPage"/>
              <w:spacing w:after="0"/>
              <w:ind w:left="100"/>
              <w:rPr>
                <w:noProof/>
              </w:rPr>
            </w:pPr>
            <w:r>
              <w:t>2020-03</w:t>
            </w:r>
            <w:r w:rsidR="006D704C">
              <w:t>-0</w:t>
            </w:r>
            <w:r w:rsidR="00ED22DB">
              <w:t>9</w:t>
            </w:r>
          </w:p>
        </w:tc>
      </w:tr>
      <w:tr w:rsidR="006D704C" w14:paraId="511D0055" w14:textId="77777777" w:rsidTr="00072258">
        <w:tc>
          <w:tcPr>
            <w:tcW w:w="1843" w:type="dxa"/>
            <w:tcBorders>
              <w:left w:val="single" w:sz="4" w:space="0" w:color="auto"/>
            </w:tcBorders>
          </w:tcPr>
          <w:p w14:paraId="75B6A1CF" w14:textId="77777777" w:rsidR="006D704C" w:rsidRDefault="006D704C" w:rsidP="00072258">
            <w:pPr>
              <w:pStyle w:val="CRCoverPage"/>
              <w:spacing w:after="0"/>
              <w:rPr>
                <w:b/>
                <w:i/>
                <w:noProof/>
                <w:sz w:val="8"/>
                <w:szCs w:val="8"/>
              </w:rPr>
            </w:pPr>
          </w:p>
        </w:tc>
        <w:tc>
          <w:tcPr>
            <w:tcW w:w="1986" w:type="dxa"/>
            <w:gridSpan w:val="4"/>
          </w:tcPr>
          <w:p w14:paraId="7A6A8625" w14:textId="77777777" w:rsidR="006D704C" w:rsidRDefault="006D704C" w:rsidP="00072258">
            <w:pPr>
              <w:pStyle w:val="CRCoverPage"/>
              <w:spacing w:after="0"/>
              <w:rPr>
                <w:noProof/>
                <w:sz w:val="8"/>
                <w:szCs w:val="8"/>
              </w:rPr>
            </w:pPr>
          </w:p>
        </w:tc>
        <w:tc>
          <w:tcPr>
            <w:tcW w:w="2267" w:type="dxa"/>
            <w:gridSpan w:val="2"/>
          </w:tcPr>
          <w:p w14:paraId="63A934B2" w14:textId="77777777" w:rsidR="006D704C" w:rsidRDefault="006D704C" w:rsidP="00072258">
            <w:pPr>
              <w:pStyle w:val="CRCoverPage"/>
              <w:spacing w:after="0"/>
              <w:rPr>
                <w:noProof/>
                <w:sz w:val="8"/>
                <w:szCs w:val="8"/>
              </w:rPr>
            </w:pPr>
          </w:p>
        </w:tc>
        <w:tc>
          <w:tcPr>
            <w:tcW w:w="1417" w:type="dxa"/>
            <w:gridSpan w:val="3"/>
          </w:tcPr>
          <w:p w14:paraId="6D578939" w14:textId="77777777" w:rsidR="006D704C" w:rsidRDefault="006D704C" w:rsidP="00072258">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072258">
            <w:pPr>
              <w:pStyle w:val="CRCoverPage"/>
              <w:spacing w:after="0"/>
              <w:rPr>
                <w:noProof/>
                <w:sz w:val="8"/>
                <w:szCs w:val="8"/>
              </w:rPr>
            </w:pPr>
          </w:p>
        </w:tc>
      </w:tr>
      <w:tr w:rsidR="006D704C" w14:paraId="1E82A0AA" w14:textId="77777777" w:rsidTr="00072258">
        <w:trPr>
          <w:cantSplit/>
        </w:trPr>
        <w:tc>
          <w:tcPr>
            <w:tcW w:w="1843" w:type="dxa"/>
            <w:tcBorders>
              <w:left w:val="single" w:sz="4" w:space="0" w:color="auto"/>
            </w:tcBorders>
          </w:tcPr>
          <w:p w14:paraId="60A28B41" w14:textId="77777777" w:rsidR="006D704C" w:rsidRDefault="006D704C" w:rsidP="00072258">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072258">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072258">
            <w:pPr>
              <w:pStyle w:val="CRCoverPage"/>
              <w:spacing w:after="0"/>
              <w:rPr>
                <w:noProof/>
              </w:rPr>
            </w:pPr>
          </w:p>
        </w:tc>
        <w:tc>
          <w:tcPr>
            <w:tcW w:w="1417" w:type="dxa"/>
            <w:gridSpan w:val="3"/>
            <w:tcBorders>
              <w:left w:val="nil"/>
            </w:tcBorders>
          </w:tcPr>
          <w:p w14:paraId="2025FE2C" w14:textId="77777777" w:rsidR="006D704C" w:rsidRDefault="006D704C" w:rsidP="000722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072258">
            <w:pPr>
              <w:pStyle w:val="CRCoverPage"/>
              <w:spacing w:after="0"/>
              <w:ind w:left="100"/>
              <w:rPr>
                <w:noProof/>
              </w:rPr>
            </w:pPr>
            <w:r>
              <w:t>Rel-16</w:t>
            </w:r>
          </w:p>
        </w:tc>
      </w:tr>
      <w:tr w:rsidR="006D704C" w14:paraId="729749AD" w14:textId="77777777" w:rsidTr="00072258">
        <w:tc>
          <w:tcPr>
            <w:tcW w:w="1843" w:type="dxa"/>
            <w:tcBorders>
              <w:left w:val="single" w:sz="4" w:space="0" w:color="auto"/>
              <w:bottom w:val="single" w:sz="4" w:space="0" w:color="auto"/>
            </w:tcBorders>
          </w:tcPr>
          <w:p w14:paraId="145A68A9" w14:textId="77777777" w:rsidR="006D704C" w:rsidRDefault="006D704C" w:rsidP="00072258">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0722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07225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0722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072258">
        <w:tc>
          <w:tcPr>
            <w:tcW w:w="1843" w:type="dxa"/>
          </w:tcPr>
          <w:p w14:paraId="30F27725" w14:textId="77777777" w:rsidR="006D704C" w:rsidRDefault="006D704C" w:rsidP="00072258">
            <w:pPr>
              <w:pStyle w:val="CRCoverPage"/>
              <w:spacing w:after="0"/>
              <w:rPr>
                <w:b/>
                <w:i/>
                <w:noProof/>
                <w:sz w:val="8"/>
                <w:szCs w:val="8"/>
              </w:rPr>
            </w:pPr>
          </w:p>
        </w:tc>
        <w:tc>
          <w:tcPr>
            <w:tcW w:w="7797" w:type="dxa"/>
            <w:gridSpan w:val="10"/>
          </w:tcPr>
          <w:p w14:paraId="60D1A5AC" w14:textId="77777777" w:rsidR="006D704C" w:rsidRDefault="006D704C" w:rsidP="00072258">
            <w:pPr>
              <w:pStyle w:val="CRCoverPage"/>
              <w:spacing w:after="0"/>
              <w:rPr>
                <w:noProof/>
                <w:sz w:val="8"/>
                <w:szCs w:val="8"/>
              </w:rPr>
            </w:pPr>
          </w:p>
        </w:tc>
      </w:tr>
      <w:tr w:rsidR="006D704C" w14:paraId="4D31B40C" w14:textId="77777777" w:rsidTr="00072258">
        <w:tc>
          <w:tcPr>
            <w:tcW w:w="2694" w:type="dxa"/>
            <w:gridSpan w:val="2"/>
            <w:tcBorders>
              <w:top w:val="single" w:sz="4" w:space="0" w:color="auto"/>
              <w:left w:val="single" w:sz="4" w:space="0" w:color="auto"/>
            </w:tcBorders>
          </w:tcPr>
          <w:p w14:paraId="1F465589" w14:textId="77777777" w:rsidR="006D704C" w:rsidRDefault="006D704C" w:rsidP="000722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529AA1" w14:textId="20874EE3" w:rsidR="006E6308" w:rsidRPr="007D2A87" w:rsidRDefault="006E6308" w:rsidP="006E6308">
            <w:pPr>
              <w:pStyle w:val="CRCoverPage"/>
              <w:spacing w:after="0"/>
              <w:rPr>
                <w:rFonts w:cs="Arial"/>
                <w:noProof/>
              </w:rPr>
            </w:pPr>
            <w:r w:rsidRPr="007D2A87">
              <w:rPr>
                <w:rFonts w:cs="Arial"/>
                <w:noProof/>
              </w:rPr>
              <w:t xml:space="preserve">The following </w:t>
            </w:r>
            <w:r w:rsidR="004058A6" w:rsidRPr="007D2A87">
              <w:rPr>
                <w:rFonts w:cs="Arial"/>
                <w:noProof/>
              </w:rPr>
              <w:t xml:space="preserve">updates and </w:t>
            </w:r>
            <w:r w:rsidRPr="007D2A87">
              <w:rPr>
                <w:rFonts w:cs="Arial"/>
                <w:noProof/>
              </w:rPr>
              <w:t>corrections are required:</w:t>
            </w:r>
          </w:p>
          <w:p w14:paraId="6FBEF09C" w14:textId="210639D9" w:rsidR="007D2A87" w:rsidRDefault="007D2A87" w:rsidP="007D2A87">
            <w:pPr>
              <w:pStyle w:val="CRCoverPage"/>
              <w:numPr>
                <w:ilvl w:val="0"/>
                <w:numId w:val="24"/>
              </w:numPr>
              <w:spacing w:after="0"/>
              <w:rPr>
                <w:rFonts w:cs="Arial"/>
                <w:noProof/>
              </w:rPr>
            </w:pPr>
            <w:r>
              <w:rPr>
                <w:rFonts w:cs="Arial"/>
                <w:noProof/>
              </w:rPr>
              <w:t>Clarify generation of 2 HARQ-ACK codebooks for 2 priority types</w:t>
            </w:r>
            <w:r w:rsidRPr="007D2A87">
              <w:rPr>
                <w:rFonts w:cs="Arial"/>
                <w:noProof/>
              </w:rPr>
              <w:t>.</w:t>
            </w:r>
          </w:p>
          <w:p w14:paraId="06E610D4" w14:textId="0CF22C02" w:rsidR="007D2A87" w:rsidRPr="007D2A87" w:rsidRDefault="007D2A87" w:rsidP="007D2A87">
            <w:pPr>
              <w:pStyle w:val="CRCoverPage"/>
              <w:numPr>
                <w:ilvl w:val="0"/>
                <w:numId w:val="24"/>
              </w:numPr>
              <w:spacing w:after="0"/>
              <w:rPr>
                <w:rFonts w:cs="Arial"/>
                <w:noProof/>
              </w:rPr>
            </w:pPr>
            <w:r>
              <w:rPr>
                <w:rFonts w:cs="Arial"/>
                <w:noProof/>
              </w:rPr>
              <w:t>Clarify PUCCH resource for CSI report.</w:t>
            </w:r>
          </w:p>
          <w:p w14:paraId="689F11A1" w14:textId="6E38E093" w:rsidR="006D704C" w:rsidRPr="007D2A87" w:rsidRDefault="00A415F1" w:rsidP="009A723F">
            <w:pPr>
              <w:pStyle w:val="CRCoverPage"/>
              <w:numPr>
                <w:ilvl w:val="0"/>
                <w:numId w:val="24"/>
              </w:numPr>
              <w:spacing w:after="0"/>
              <w:rPr>
                <w:rFonts w:cs="Arial"/>
                <w:noProof/>
              </w:rPr>
            </w:pPr>
            <w:r w:rsidRPr="007D2A87">
              <w:rPr>
                <w:rFonts w:cs="Arial"/>
                <w:noProof/>
              </w:rPr>
              <w:t>Modifications/corrections to the description of terms for span-based PDCCH monitoring for combinations (X, Y)</w:t>
            </w:r>
            <w:r w:rsidR="006D704C" w:rsidRPr="007D2A87">
              <w:rPr>
                <w:rFonts w:cs="Arial"/>
                <w:noProof/>
              </w:rPr>
              <w:t>.</w:t>
            </w:r>
          </w:p>
          <w:p w14:paraId="10C3B765" w14:textId="2FEF2B8C" w:rsidR="00E82C43" w:rsidRPr="007D2A87" w:rsidRDefault="00686BAD" w:rsidP="009A723F">
            <w:pPr>
              <w:pStyle w:val="CRCoverPage"/>
              <w:numPr>
                <w:ilvl w:val="0"/>
                <w:numId w:val="24"/>
              </w:numPr>
              <w:spacing w:after="0"/>
              <w:rPr>
                <w:rFonts w:cs="Arial"/>
                <w:noProof/>
              </w:rPr>
            </w:pPr>
            <w:r w:rsidRPr="007D2A87">
              <w:rPr>
                <w:rFonts w:cs="Arial"/>
                <w:noProof/>
              </w:rPr>
              <w:t>Include allocation of PDCCH candidates and of non-overlapping CCEs in CA for span-based PDCCH monitoring on a group of cells using a same combination (X, Y)</w:t>
            </w:r>
            <w:r w:rsidR="00671ED5" w:rsidRPr="007D2A87">
              <w:rPr>
                <w:rFonts w:cs="Arial"/>
                <w:noProof/>
              </w:rPr>
              <w:t xml:space="preserve"> and having aligned spans</w:t>
            </w:r>
            <w:r w:rsidRPr="007D2A87">
              <w:rPr>
                <w:rFonts w:cs="Arial"/>
                <w:noProof/>
              </w:rPr>
              <w:t xml:space="preserve"> </w:t>
            </w:r>
          </w:p>
          <w:p w14:paraId="11852B9A" w14:textId="77777777" w:rsidR="00EA14E9" w:rsidRPr="007D2A87" w:rsidRDefault="00167935" w:rsidP="009A723F">
            <w:pPr>
              <w:pStyle w:val="CRCoverPage"/>
              <w:numPr>
                <w:ilvl w:val="0"/>
                <w:numId w:val="24"/>
              </w:numPr>
              <w:spacing w:after="0"/>
              <w:rPr>
                <w:rStyle w:val="Emphasis"/>
                <w:rFonts w:cs="Arial"/>
                <w:i w:val="0"/>
                <w:iCs w:val="0"/>
                <w:noProof/>
              </w:rPr>
            </w:pPr>
            <w:r w:rsidRPr="007D2A87">
              <w:rPr>
                <w:rFonts w:cs="Arial"/>
                <w:noProof/>
              </w:rPr>
              <w:t xml:space="preserve">Clarify that </w:t>
            </w:r>
            <w:r w:rsidRPr="007D2A87">
              <w:rPr>
                <w:rStyle w:val="Emphasis"/>
                <w:rFonts w:cs="Arial"/>
              </w:rPr>
              <w:t>offsetToCarrier</w:t>
            </w:r>
            <w:r w:rsidRPr="007D2A87">
              <w:rPr>
                <w:rStyle w:val="apple-converted-space"/>
                <w:rFonts w:cs="Arial"/>
              </w:rPr>
              <w:t> (for determining RBs for UL cancellation) is provided by </w:t>
            </w:r>
            <w:r w:rsidRPr="007D2A87">
              <w:rPr>
                <w:rStyle w:val="Emphasis"/>
                <w:rFonts w:cs="Arial"/>
              </w:rPr>
              <w:t>FrequencyInfoUL-SIB</w:t>
            </w:r>
            <w:r w:rsidRPr="007D2A87">
              <w:rPr>
                <w:rStyle w:val="Emphasis"/>
                <w:rFonts w:cs="Arial"/>
                <w:i w:val="0"/>
              </w:rPr>
              <w:t>.</w:t>
            </w:r>
          </w:p>
          <w:p w14:paraId="684C2B9A" w14:textId="19A540D7" w:rsidR="007D2A87" w:rsidRPr="007D2A87" w:rsidRDefault="007D2A87" w:rsidP="009A723F">
            <w:pPr>
              <w:pStyle w:val="CRCoverPage"/>
              <w:numPr>
                <w:ilvl w:val="0"/>
                <w:numId w:val="24"/>
              </w:numPr>
              <w:spacing w:after="0"/>
              <w:rPr>
                <w:rFonts w:cs="Arial"/>
                <w:noProof/>
              </w:rPr>
            </w:pPr>
            <w:r w:rsidRPr="007D2A87">
              <w:rPr>
                <w:rStyle w:val="Emphasis"/>
                <w:rFonts w:cs="Arial"/>
                <w:i w:val="0"/>
              </w:rPr>
              <w:t>Update timeline for cancellation of transmissions indicated by DCI format 2_4</w:t>
            </w:r>
          </w:p>
        </w:tc>
      </w:tr>
      <w:tr w:rsidR="006D704C" w14:paraId="44012DC7" w14:textId="77777777" w:rsidTr="00072258">
        <w:tc>
          <w:tcPr>
            <w:tcW w:w="2694" w:type="dxa"/>
            <w:gridSpan w:val="2"/>
            <w:tcBorders>
              <w:left w:val="single" w:sz="4" w:space="0" w:color="auto"/>
            </w:tcBorders>
          </w:tcPr>
          <w:p w14:paraId="06D508EE" w14:textId="77777777" w:rsidR="006D704C" w:rsidRDefault="006D704C" w:rsidP="00072258">
            <w:pPr>
              <w:pStyle w:val="CRCoverPage"/>
              <w:spacing w:after="0"/>
              <w:rPr>
                <w:b/>
                <w:i/>
                <w:noProof/>
                <w:sz w:val="8"/>
                <w:szCs w:val="8"/>
              </w:rPr>
            </w:pPr>
          </w:p>
        </w:tc>
        <w:tc>
          <w:tcPr>
            <w:tcW w:w="6946" w:type="dxa"/>
            <w:gridSpan w:val="9"/>
            <w:tcBorders>
              <w:right w:val="single" w:sz="4" w:space="0" w:color="auto"/>
            </w:tcBorders>
          </w:tcPr>
          <w:p w14:paraId="35C43A66" w14:textId="77777777" w:rsidR="006D704C" w:rsidRDefault="006D704C" w:rsidP="00072258">
            <w:pPr>
              <w:pStyle w:val="CRCoverPage"/>
              <w:spacing w:after="0"/>
              <w:rPr>
                <w:noProof/>
                <w:sz w:val="8"/>
                <w:szCs w:val="8"/>
              </w:rPr>
            </w:pPr>
          </w:p>
        </w:tc>
      </w:tr>
      <w:tr w:rsidR="006D704C" w14:paraId="36F368F6" w14:textId="77777777" w:rsidTr="00072258">
        <w:tc>
          <w:tcPr>
            <w:tcW w:w="2694" w:type="dxa"/>
            <w:gridSpan w:val="2"/>
            <w:tcBorders>
              <w:left w:val="single" w:sz="4" w:space="0" w:color="auto"/>
            </w:tcBorders>
          </w:tcPr>
          <w:p w14:paraId="7C45F325" w14:textId="77777777" w:rsidR="006D704C" w:rsidRDefault="006D704C" w:rsidP="000722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DDA10" w14:textId="52D81993" w:rsidR="006D704C" w:rsidRDefault="006E6308" w:rsidP="006E6308">
            <w:pPr>
              <w:pStyle w:val="CRCoverPage"/>
              <w:spacing w:after="0"/>
              <w:ind w:left="100"/>
              <w:rPr>
                <w:noProof/>
              </w:rPr>
            </w:pPr>
            <w:r>
              <w:rPr>
                <w:noProof/>
              </w:rPr>
              <w:t xml:space="preserve">Implement the above </w:t>
            </w:r>
            <w:r w:rsidR="00A415F1">
              <w:rPr>
                <w:noProof/>
              </w:rPr>
              <w:t xml:space="preserve">updates and </w:t>
            </w:r>
            <w:r>
              <w:rPr>
                <w:noProof/>
              </w:rPr>
              <w:t>corrections</w:t>
            </w:r>
            <w:r w:rsidR="006D704C">
              <w:rPr>
                <w:noProof/>
              </w:rPr>
              <w:t>.</w:t>
            </w:r>
          </w:p>
        </w:tc>
      </w:tr>
      <w:tr w:rsidR="006D704C" w14:paraId="1BC99458" w14:textId="77777777" w:rsidTr="00072258">
        <w:tc>
          <w:tcPr>
            <w:tcW w:w="2694" w:type="dxa"/>
            <w:gridSpan w:val="2"/>
            <w:tcBorders>
              <w:left w:val="single" w:sz="4" w:space="0" w:color="auto"/>
            </w:tcBorders>
          </w:tcPr>
          <w:p w14:paraId="330E7458" w14:textId="77777777" w:rsidR="006D704C" w:rsidRDefault="006D704C" w:rsidP="00072258">
            <w:pPr>
              <w:pStyle w:val="CRCoverPage"/>
              <w:spacing w:after="0"/>
              <w:rPr>
                <w:b/>
                <w:i/>
                <w:noProof/>
                <w:sz w:val="8"/>
                <w:szCs w:val="8"/>
              </w:rPr>
            </w:pPr>
          </w:p>
        </w:tc>
        <w:tc>
          <w:tcPr>
            <w:tcW w:w="6946" w:type="dxa"/>
            <w:gridSpan w:val="9"/>
            <w:tcBorders>
              <w:right w:val="single" w:sz="4" w:space="0" w:color="auto"/>
            </w:tcBorders>
          </w:tcPr>
          <w:p w14:paraId="4C9218AD" w14:textId="77777777" w:rsidR="006D704C" w:rsidRDefault="006D704C" w:rsidP="00072258">
            <w:pPr>
              <w:pStyle w:val="CRCoverPage"/>
              <w:spacing w:after="0"/>
              <w:rPr>
                <w:noProof/>
                <w:sz w:val="8"/>
                <w:szCs w:val="8"/>
              </w:rPr>
            </w:pPr>
          </w:p>
        </w:tc>
      </w:tr>
      <w:tr w:rsidR="006D704C" w14:paraId="304CBFA3" w14:textId="77777777" w:rsidTr="00072258">
        <w:tc>
          <w:tcPr>
            <w:tcW w:w="2694" w:type="dxa"/>
            <w:gridSpan w:val="2"/>
            <w:tcBorders>
              <w:left w:val="single" w:sz="4" w:space="0" w:color="auto"/>
              <w:bottom w:val="single" w:sz="4" w:space="0" w:color="auto"/>
            </w:tcBorders>
          </w:tcPr>
          <w:p w14:paraId="1F4CB23D" w14:textId="77777777" w:rsidR="006D704C" w:rsidRDefault="006D704C" w:rsidP="000722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E7F76" w14:textId="4DA0DA21" w:rsidR="006D704C" w:rsidRDefault="006D704C" w:rsidP="00397428">
            <w:pPr>
              <w:pStyle w:val="CRCoverPage"/>
              <w:spacing w:after="0"/>
              <w:ind w:left="100"/>
              <w:rPr>
                <w:noProof/>
              </w:rPr>
            </w:pPr>
            <w:r>
              <w:rPr>
                <w:noProof/>
              </w:rPr>
              <w:t>Incomplete</w:t>
            </w:r>
            <w:r w:rsidR="006E6308">
              <w:rPr>
                <w:noProof/>
              </w:rPr>
              <w:t>/incorrect</w:t>
            </w:r>
            <w:r w:rsidR="00CA28DB">
              <w:rPr>
                <w:noProof/>
              </w:rPr>
              <w:t xml:space="preserve"> support for </w:t>
            </w:r>
            <w:r w:rsidR="00A415F1">
              <w:rPr>
                <w:noProof/>
              </w:rPr>
              <w:t>URLLC</w:t>
            </w:r>
            <w:r>
              <w:rPr>
                <w:noProof/>
              </w:rPr>
              <w:t>.</w:t>
            </w:r>
          </w:p>
        </w:tc>
      </w:tr>
      <w:tr w:rsidR="006D704C" w14:paraId="1D4C5413" w14:textId="77777777" w:rsidTr="00072258">
        <w:tc>
          <w:tcPr>
            <w:tcW w:w="2694" w:type="dxa"/>
            <w:gridSpan w:val="2"/>
          </w:tcPr>
          <w:p w14:paraId="0B60AE07" w14:textId="77777777" w:rsidR="006D704C" w:rsidRDefault="006D704C" w:rsidP="00072258">
            <w:pPr>
              <w:pStyle w:val="CRCoverPage"/>
              <w:spacing w:after="0"/>
              <w:rPr>
                <w:b/>
                <w:i/>
                <w:noProof/>
                <w:sz w:val="8"/>
                <w:szCs w:val="8"/>
              </w:rPr>
            </w:pPr>
          </w:p>
        </w:tc>
        <w:tc>
          <w:tcPr>
            <w:tcW w:w="6946" w:type="dxa"/>
            <w:gridSpan w:val="9"/>
          </w:tcPr>
          <w:p w14:paraId="170105E8" w14:textId="77777777" w:rsidR="006D704C" w:rsidRDefault="006D704C" w:rsidP="00072258">
            <w:pPr>
              <w:pStyle w:val="CRCoverPage"/>
              <w:spacing w:after="0"/>
              <w:rPr>
                <w:noProof/>
                <w:sz w:val="8"/>
                <w:szCs w:val="8"/>
              </w:rPr>
            </w:pPr>
          </w:p>
        </w:tc>
      </w:tr>
      <w:tr w:rsidR="006D704C" w14:paraId="036B8603" w14:textId="77777777" w:rsidTr="00072258">
        <w:tc>
          <w:tcPr>
            <w:tcW w:w="2694" w:type="dxa"/>
            <w:gridSpan w:val="2"/>
            <w:tcBorders>
              <w:top w:val="single" w:sz="4" w:space="0" w:color="auto"/>
              <w:left w:val="single" w:sz="4" w:space="0" w:color="auto"/>
            </w:tcBorders>
          </w:tcPr>
          <w:p w14:paraId="144218A0" w14:textId="77777777" w:rsidR="006D704C" w:rsidRDefault="006D704C" w:rsidP="000722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00ED9C06" w:rsidR="006D704C" w:rsidRDefault="00845A54" w:rsidP="007643B2">
            <w:pPr>
              <w:pStyle w:val="CRCoverPage"/>
              <w:spacing w:after="0"/>
              <w:ind w:left="100"/>
              <w:rPr>
                <w:noProof/>
              </w:rPr>
            </w:pPr>
            <w:r>
              <w:rPr>
                <w:noProof/>
              </w:rPr>
              <w:t xml:space="preserve">9.1, </w:t>
            </w:r>
            <w:r w:rsidR="007D2A87">
              <w:rPr>
                <w:noProof/>
              </w:rPr>
              <w:t xml:space="preserve">9.2.5.2, </w:t>
            </w:r>
            <w:r w:rsidR="00A415F1">
              <w:rPr>
                <w:noProof/>
              </w:rPr>
              <w:t xml:space="preserve">10, </w:t>
            </w:r>
            <w:r w:rsidR="007643B2">
              <w:rPr>
                <w:noProof/>
              </w:rPr>
              <w:t>1</w:t>
            </w:r>
            <w:r w:rsidR="00645E69">
              <w:rPr>
                <w:noProof/>
              </w:rPr>
              <w:t>0.1</w:t>
            </w:r>
            <w:r w:rsidR="00CA6599">
              <w:rPr>
                <w:noProof/>
              </w:rPr>
              <w:t>, 11.2A</w:t>
            </w:r>
          </w:p>
        </w:tc>
      </w:tr>
      <w:tr w:rsidR="006D704C" w14:paraId="016B1A85" w14:textId="77777777" w:rsidTr="00072258">
        <w:tc>
          <w:tcPr>
            <w:tcW w:w="2694" w:type="dxa"/>
            <w:gridSpan w:val="2"/>
            <w:tcBorders>
              <w:left w:val="single" w:sz="4" w:space="0" w:color="auto"/>
            </w:tcBorders>
          </w:tcPr>
          <w:p w14:paraId="4F00CBCC" w14:textId="77777777" w:rsidR="006D704C" w:rsidRDefault="006D704C" w:rsidP="00072258">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072258">
            <w:pPr>
              <w:pStyle w:val="CRCoverPage"/>
              <w:spacing w:after="0"/>
              <w:rPr>
                <w:noProof/>
                <w:sz w:val="8"/>
                <w:szCs w:val="8"/>
              </w:rPr>
            </w:pPr>
          </w:p>
        </w:tc>
      </w:tr>
      <w:tr w:rsidR="006D704C" w14:paraId="1862187A" w14:textId="77777777" w:rsidTr="00072258">
        <w:tc>
          <w:tcPr>
            <w:tcW w:w="2694" w:type="dxa"/>
            <w:gridSpan w:val="2"/>
            <w:tcBorders>
              <w:left w:val="single" w:sz="4" w:space="0" w:color="auto"/>
            </w:tcBorders>
          </w:tcPr>
          <w:p w14:paraId="04E502B6" w14:textId="77777777" w:rsidR="006D704C" w:rsidRDefault="006D704C" w:rsidP="000722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0722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072258">
            <w:pPr>
              <w:pStyle w:val="CRCoverPage"/>
              <w:spacing w:after="0"/>
              <w:jc w:val="center"/>
              <w:rPr>
                <w:b/>
                <w:caps/>
                <w:noProof/>
              </w:rPr>
            </w:pPr>
            <w:r>
              <w:rPr>
                <w:b/>
                <w:caps/>
                <w:noProof/>
              </w:rPr>
              <w:t>N</w:t>
            </w:r>
          </w:p>
        </w:tc>
        <w:tc>
          <w:tcPr>
            <w:tcW w:w="2977" w:type="dxa"/>
            <w:gridSpan w:val="4"/>
          </w:tcPr>
          <w:p w14:paraId="4C2FD684" w14:textId="77777777" w:rsidR="006D704C" w:rsidRDefault="006D704C" w:rsidP="000722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072258">
            <w:pPr>
              <w:pStyle w:val="CRCoverPage"/>
              <w:spacing w:after="0"/>
              <w:ind w:left="99"/>
              <w:rPr>
                <w:noProof/>
              </w:rPr>
            </w:pPr>
          </w:p>
        </w:tc>
      </w:tr>
      <w:tr w:rsidR="006D704C" w14:paraId="314D0A5D" w14:textId="77777777" w:rsidTr="00072258">
        <w:tc>
          <w:tcPr>
            <w:tcW w:w="2694" w:type="dxa"/>
            <w:gridSpan w:val="2"/>
            <w:tcBorders>
              <w:left w:val="single" w:sz="4" w:space="0" w:color="auto"/>
            </w:tcBorders>
          </w:tcPr>
          <w:p w14:paraId="0651B29A" w14:textId="77777777" w:rsidR="006D704C" w:rsidRDefault="006D704C" w:rsidP="000722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77777777" w:rsidR="006D704C" w:rsidRDefault="006D704C" w:rsidP="000722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77777777" w:rsidR="006D704C" w:rsidRDefault="006D704C" w:rsidP="00072258">
            <w:pPr>
              <w:pStyle w:val="CRCoverPage"/>
              <w:spacing w:after="0"/>
              <w:jc w:val="center"/>
              <w:rPr>
                <w:b/>
                <w:caps/>
                <w:noProof/>
              </w:rPr>
            </w:pPr>
          </w:p>
        </w:tc>
        <w:tc>
          <w:tcPr>
            <w:tcW w:w="2977" w:type="dxa"/>
            <w:gridSpan w:val="4"/>
          </w:tcPr>
          <w:p w14:paraId="569C1B57" w14:textId="77777777" w:rsidR="006D704C" w:rsidRDefault="006D704C" w:rsidP="000722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0A080CDD" w:rsidR="006D704C" w:rsidRDefault="004366C2" w:rsidP="00072258">
            <w:pPr>
              <w:pStyle w:val="CRCoverPage"/>
              <w:spacing w:after="0"/>
              <w:ind w:left="99"/>
              <w:rPr>
                <w:noProof/>
              </w:rPr>
            </w:pPr>
            <w:r>
              <w:rPr>
                <w:noProof/>
              </w:rPr>
              <w:t>TS 38.211, 38.212, 38.214</w:t>
            </w:r>
          </w:p>
        </w:tc>
      </w:tr>
      <w:tr w:rsidR="006D704C" w14:paraId="4AAA88A6" w14:textId="77777777" w:rsidTr="00072258">
        <w:tc>
          <w:tcPr>
            <w:tcW w:w="2694" w:type="dxa"/>
            <w:gridSpan w:val="2"/>
            <w:tcBorders>
              <w:left w:val="single" w:sz="4" w:space="0" w:color="auto"/>
            </w:tcBorders>
          </w:tcPr>
          <w:p w14:paraId="739354B1" w14:textId="77777777" w:rsidR="006D704C" w:rsidRDefault="006D704C" w:rsidP="000722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0722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072258">
            <w:pPr>
              <w:pStyle w:val="CRCoverPage"/>
              <w:spacing w:after="0"/>
              <w:jc w:val="center"/>
              <w:rPr>
                <w:b/>
                <w:caps/>
                <w:noProof/>
              </w:rPr>
            </w:pPr>
            <w:r>
              <w:rPr>
                <w:b/>
                <w:caps/>
                <w:noProof/>
              </w:rPr>
              <w:t>X</w:t>
            </w:r>
          </w:p>
        </w:tc>
        <w:tc>
          <w:tcPr>
            <w:tcW w:w="2977" w:type="dxa"/>
            <w:gridSpan w:val="4"/>
          </w:tcPr>
          <w:p w14:paraId="07CB77C2" w14:textId="77777777" w:rsidR="006D704C" w:rsidRDefault="006D704C" w:rsidP="000722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072258">
            <w:pPr>
              <w:pStyle w:val="CRCoverPage"/>
              <w:spacing w:after="0"/>
              <w:ind w:left="99"/>
              <w:rPr>
                <w:noProof/>
              </w:rPr>
            </w:pPr>
            <w:r>
              <w:rPr>
                <w:noProof/>
              </w:rPr>
              <w:t xml:space="preserve">TS/TR ... CR ... </w:t>
            </w:r>
          </w:p>
        </w:tc>
      </w:tr>
      <w:tr w:rsidR="006D704C" w14:paraId="1AD45410" w14:textId="77777777" w:rsidTr="00072258">
        <w:tc>
          <w:tcPr>
            <w:tcW w:w="2694" w:type="dxa"/>
            <w:gridSpan w:val="2"/>
            <w:tcBorders>
              <w:left w:val="single" w:sz="4" w:space="0" w:color="auto"/>
            </w:tcBorders>
          </w:tcPr>
          <w:p w14:paraId="0B492BD0" w14:textId="77777777" w:rsidR="006D704C" w:rsidRDefault="006D704C" w:rsidP="000722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0722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072258">
            <w:pPr>
              <w:pStyle w:val="CRCoverPage"/>
              <w:spacing w:after="0"/>
              <w:jc w:val="center"/>
              <w:rPr>
                <w:b/>
                <w:caps/>
                <w:noProof/>
              </w:rPr>
            </w:pPr>
            <w:r>
              <w:rPr>
                <w:b/>
                <w:caps/>
                <w:noProof/>
              </w:rPr>
              <w:t>X</w:t>
            </w:r>
          </w:p>
        </w:tc>
        <w:tc>
          <w:tcPr>
            <w:tcW w:w="2977" w:type="dxa"/>
            <w:gridSpan w:val="4"/>
          </w:tcPr>
          <w:p w14:paraId="3B3B387B" w14:textId="77777777" w:rsidR="006D704C" w:rsidRDefault="006D704C" w:rsidP="000722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072258">
            <w:pPr>
              <w:pStyle w:val="CRCoverPage"/>
              <w:spacing w:after="0"/>
              <w:ind w:left="99"/>
              <w:rPr>
                <w:noProof/>
              </w:rPr>
            </w:pPr>
            <w:r>
              <w:rPr>
                <w:noProof/>
              </w:rPr>
              <w:t xml:space="preserve">TS/TR ... CR ... </w:t>
            </w:r>
          </w:p>
        </w:tc>
      </w:tr>
      <w:tr w:rsidR="006D704C" w14:paraId="632618FB" w14:textId="77777777" w:rsidTr="00072258">
        <w:tc>
          <w:tcPr>
            <w:tcW w:w="2694" w:type="dxa"/>
            <w:gridSpan w:val="2"/>
            <w:tcBorders>
              <w:left w:val="single" w:sz="4" w:space="0" w:color="auto"/>
            </w:tcBorders>
          </w:tcPr>
          <w:p w14:paraId="5EA9ABAC" w14:textId="77777777" w:rsidR="006D704C" w:rsidRDefault="006D704C" w:rsidP="00072258">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072258">
            <w:pPr>
              <w:pStyle w:val="CRCoverPage"/>
              <w:spacing w:after="0"/>
              <w:rPr>
                <w:noProof/>
              </w:rPr>
            </w:pPr>
          </w:p>
        </w:tc>
      </w:tr>
      <w:tr w:rsidR="006D704C" w14:paraId="0EE3188D" w14:textId="77777777" w:rsidTr="00072258">
        <w:tc>
          <w:tcPr>
            <w:tcW w:w="2694" w:type="dxa"/>
            <w:gridSpan w:val="2"/>
            <w:tcBorders>
              <w:left w:val="single" w:sz="4" w:space="0" w:color="auto"/>
              <w:bottom w:val="single" w:sz="4" w:space="0" w:color="auto"/>
            </w:tcBorders>
          </w:tcPr>
          <w:p w14:paraId="479944FA" w14:textId="77777777" w:rsidR="006D704C" w:rsidRDefault="006D704C" w:rsidP="000722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04F5" w14:textId="77777777" w:rsidR="006D704C" w:rsidRDefault="006D704C" w:rsidP="00072258">
            <w:pPr>
              <w:pStyle w:val="CRCoverPage"/>
              <w:spacing w:after="0"/>
              <w:ind w:left="100"/>
              <w:rPr>
                <w:noProof/>
              </w:rPr>
            </w:pPr>
          </w:p>
        </w:tc>
      </w:tr>
      <w:tr w:rsidR="006D704C" w:rsidRPr="008863B9" w14:paraId="7DD37925" w14:textId="77777777" w:rsidTr="00072258">
        <w:tc>
          <w:tcPr>
            <w:tcW w:w="2694" w:type="dxa"/>
            <w:gridSpan w:val="2"/>
            <w:tcBorders>
              <w:top w:val="single" w:sz="4" w:space="0" w:color="auto"/>
              <w:bottom w:val="single" w:sz="4" w:space="0" w:color="auto"/>
            </w:tcBorders>
          </w:tcPr>
          <w:p w14:paraId="3931A221" w14:textId="77777777" w:rsidR="006D704C" w:rsidRPr="008863B9" w:rsidRDefault="006D704C" w:rsidP="000722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072258">
            <w:pPr>
              <w:pStyle w:val="CRCoverPage"/>
              <w:spacing w:after="0"/>
              <w:ind w:left="100"/>
              <w:rPr>
                <w:noProof/>
                <w:sz w:val="8"/>
                <w:szCs w:val="8"/>
              </w:rPr>
            </w:pPr>
          </w:p>
        </w:tc>
      </w:tr>
      <w:tr w:rsidR="006D704C" w14:paraId="2A7D29B4" w14:textId="77777777" w:rsidTr="00072258">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0722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4A0A7ED8" w:rsidR="006D704C" w:rsidRDefault="006D704C" w:rsidP="00072258">
            <w:pPr>
              <w:pStyle w:val="CRCoverPage"/>
              <w:spacing w:after="0"/>
              <w:ind w:left="100"/>
              <w:rPr>
                <w:noProof/>
              </w:rPr>
            </w:pPr>
          </w:p>
        </w:tc>
      </w:tr>
    </w:tbl>
    <w:p w14:paraId="1EB5B5AF" w14:textId="77777777" w:rsidR="006D704C" w:rsidRDefault="006D704C" w:rsidP="006D704C">
      <w:pPr>
        <w:pStyle w:val="CRCoverPage"/>
        <w:spacing w:after="0"/>
        <w:rPr>
          <w:noProof/>
          <w:sz w:val="8"/>
          <w:szCs w:val="8"/>
        </w:rPr>
      </w:pPr>
    </w:p>
    <w:p w14:paraId="3C07C581" w14:textId="77777777" w:rsidR="006D704C" w:rsidRDefault="006D704C" w:rsidP="006D704C"/>
    <w:p w14:paraId="71A659B3" w14:textId="77777777" w:rsidR="008360D8" w:rsidRDefault="008360D8" w:rsidP="008360D8"/>
    <w:p w14:paraId="15CC23D0" w14:textId="77777777" w:rsidR="008360D8" w:rsidRDefault="008360D8" w:rsidP="008360D8"/>
    <w:p w14:paraId="538698BC" w14:textId="77777777" w:rsidR="008360D8" w:rsidRDefault="008360D8" w:rsidP="008360D8"/>
    <w:p w14:paraId="6D9E4AA5" w14:textId="77777777" w:rsidR="008360D8" w:rsidRDefault="008360D8" w:rsidP="008360D8"/>
    <w:p w14:paraId="165C75CC" w14:textId="77777777" w:rsidR="00845A54" w:rsidRDefault="00845A54" w:rsidP="00845A54">
      <w:pPr>
        <w:pStyle w:val="Heading2"/>
        <w:ind w:left="1136" w:hanging="1136"/>
      </w:pPr>
      <w:bookmarkStart w:id="5" w:name="_Toc12021467"/>
      <w:bookmarkStart w:id="6" w:name="_Toc20311579"/>
      <w:bookmarkStart w:id="7" w:name="_Toc26719404"/>
      <w:bookmarkStart w:id="8" w:name="_Toc29894837"/>
      <w:bookmarkStart w:id="9" w:name="_Toc29899136"/>
      <w:bookmarkStart w:id="10" w:name="_Toc29899554"/>
      <w:bookmarkStart w:id="11" w:name="_Toc29917291"/>
      <w:bookmarkStart w:id="12" w:name="_Toc12021485"/>
      <w:bookmarkStart w:id="13" w:name="_Toc20311597"/>
      <w:bookmarkStart w:id="14" w:name="_Toc26719422"/>
      <w:bookmarkStart w:id="15" w:name="_Toc29894857"/>
      <w:bookmarkStart w:id="16" w:name="_Toc29899156"/>
      <w:bookmarkStart w:id="17" w:name="_Toc29899574"/>
      <w:bookmarkStart w:id="18" w:name="_Toc29917311"/>
      <w:bookmarkStart w:id="19" w:name="_Toc12021486"/>
      <w:bookmarkStart w:id="20" w:name="_Toc20311598"/>
      <w:bookmarkStart w:id="21" w:name="_Toc26719423"/>
      <w:bookmarkStart w:id="22" w:name="_Toc29894858"/>
      <w:bookmarkStart w:id="23" w:name="_Toc29899157"/>
      <w:bookmarkStart w:id="24" w:name="_Toc29899575"/>
      <w:bookmarkStart w:id="25" w:name="_Toc29917312"/>
      <w:bookmarkStart w:id="26" w:name="_Ref491451763"/>
      <w:bookmarkStart w:id="27" w:name="_Ref491466492"/>
      <w:bookmarkEnd w:id="0"/>
      <w:bookmarkEnd w:id="1"/>
      <w:r w:rsidRPr="00B916EC">
        <w:t>9.1</w:t>
      </w:r>
      <w:r w:rsidRPr="00B916EC">
        <w:rPr>
          <w:rFonts w:hint="eastAsia"/>
        </w:rPr>
        <w:tab/>
      </w:r>
      <w:r w:rsidRPr="00B916EC">
        <w:t>HARQ-ACK codebook determination</w:t>
      </w:r>
      <w:bookmarkEnd w:id="5"/>
      <w:bookmarkEnd w:id="6"/>
      <w:bookmarkEnd w:id="7"/>
      <w:bookmarkEnd w:id="8"/>
      <w:bookmarkEnd w:id="9"/>
      <w:bookmarkEnd w:id="10"/>
      <w:bookmarkEnd w:id="11"/>
    </w:p>
    <w:p w14:paraId="741FD63E" w14:textId="23256824" w:rsidR="00845A54" w:rsidRPr="00DD627C" w:rsidRDefault="00845A54" w:rsidP="00845A54">
      <w:r w:rsidRPr="00DD627C">
        <w:t xml:space="preserve">If a UE is provided </w:t>
      </w:r>
      <w:r w:rsidRPr="00DD627C">
        <w:rPr>
          <w:i/>
          <w:iCs/>
        </w:rPr>
        <w:t>pdsch-HARQ-ACK-Codebook-</w:t>
      </w:r>
      <w:r w:rsidRPr="00DD627C">
        <w:rPr>
          <w:iCs/>
        </w:rPr>
        <w:t xml:space="preserve">List, </w:t>
      </w:r>
      <w:r w:rsidRPr="00DD627C">
        <w:t xml:space="preserve">the UE can be indicated by </w:t>
      </w:r>
      <w:r w:rsidRPr="00DD627C">
        <w:rPr>
          <w:i/>
          <w:iCs/>
        </w:rPr>
        <w:t>pdsch-HARQ-ACK-Codebook-List</w:t>
      </w:r>
      <w:r w:rsidRPr="00DD627C">
        <w:t xml:space="preserve"> to generate one or two HARQ-ACK codebooks</w:t>
      </w:r>
      <w:ins w:id="28" w:author="Aris Papasakellariou" w:date="2020-03-05T18:10:00Z">
        <w:r w:rsidR="00DD627C" w:rsidRPr="00DD627C">
          <w:t xml:space="preserve">. </w:t>
        </w:r>
        <w:commentRangeStart w:id="29"/>
        <w:r w:rsidR="00DD627C" w:rsidRPr="00DD627C">
          <w:rPr>
            <w:rFonts w:eastAsia="SimSun"/>
            <w:u w:val="single"/>
            <w:lang w:eastAsia="zh-CN"/>
          </w:rPr>
          <w:t>If the UE is indicated to generate two HARQ-ACK codebooks</w:t>
        </w:r>
      </w:ins>
      <w:commentRangeEnd w:id="29"/>
      <w:ins w:id="30" w:author="Aris Papasakellariou" w:date="2020-03-05T18:11:00Z">
        <w:r w:rsidR="00DD627C">
          <w:rPr>
            <w:rStyle w:val="CommentReference"/>
            <w:lang w:val="x-none"/>
          </w:rPr>
          <w:commentReference w:id="29"/>
        </w:r>
      </w:ins>
    </w:p>
    <w:p w14:paraId="046AFF24" w14:textId="77777777" w:rsidR="00845A54" w:rsidRPr="00B5532F" w:rsidRDefault="00845A54" w:rsidP="00845A54">
      <w:pPr>
        <w:ind w:left="568" w:hanging="284"/>
      </w:pPr>
      <w:r w:rsidRPr="00B5532F">
        <w:rPr>
          <w:rFonts w:eastAsia="SimSun"/>
          <w:lang w:val="x-none"/>
        </w:rPr>
        <w:t>-</w:t>
      </w:r>
      <w:r w:rsidRPr="00B5532F">
        <w:rPr>
          <w:rFonts w:eastAsia="SimSun"/>
          <w:lang w:val="x-none"/>
        </w:rPr>
        <w:tab/>
      </w:r>
      <w:r w:rsidRPr="00B5532F">
        <w:t>a first HARQ-ACK codebook is associated with a PUCCH of priority index</w:t>
      </w:r>
      <w:del w:id="31" w:author="Aris Papasakellariou" w:date="2020-03-05T18:12:00Z">
        <w:r w:rsidRPr="00B5532F" w:rsidDel="00DD627C">
          <w:delText xml:space="preserve"> </w:delText>
        </w:r>
        <w:r w:rsidDel="00DD627C">
          <w:delText>either</w:delText>
        </w:r>
      </w:del>
      <w:r>
        <w:t xml:space="preserve"> </w:t>
      </w:r>
      <w:r w:rsidRPr="00B5532F">
        <w:t>0</w:t>
      </w:r>
      <w:del w:id="32" w:author="Aris Papasakellariou" w:date="2020-03-05T18:12:00Z">
        <w:r w:rsidRPr="00B5532F" w:rsidDel="00DD627C">
          <w:delText xml:space="preserve"> or 1</w:delText>
        </w:r>
      </w:del>
      <w:r w:rsidRPr="00B5532F">
        <w:t xml:space="preserve"> and a second HARQ-ACK codebook is associated with a PUCCH of priority index</w:t>
      </w:r>
      <w:del w:id="33" w:author="Aris Papasakellariou" w:date="2020-03-05T18:12:00Z">
        <w:r w:rsidRPr="00B5532F" w:rsidDel="00DD627C">
          <w:delText xml:space="preserve"> </w:delText>
        </w:r>
        <w:r w:rsidDel="00DD627C">
          <w:delText>either</w:delText>
        </w:r>
      </w:del>
      <w:r>
        <w:t xml:space="preserve"> </w:t>
      </w:r>
      <w:r w:rsidRPr="00B5532F">
        <w:t>1</w:t>
      </w:r>
      <w:del w:id="34" w:author="Aris Papasakellariou" w:date="2020-03-05T18:12:00Z">
        <w:r w:rsidRPr="00B5532F" w:rsidDel="00DD627C">
          <w:delText xml:space="preserve"> or 0, respectively</w:delText>
        </w:r>
      </w:del>
    </w:p>
    <w:p w14:paraId="17CAA9E0" w14:textId="463F5D7B" w:rsidR="00845A54" w:rsidRPr="001858BC" w:rsidRDefault="00845A54" w:rsidP="00845A54">
      <w:pPr>
        <w:ind w:left="568" w:hanging="284"/>
      </w:pPr>
      <w:r w:rsidRPr="001858BC">
        <w:rPr>
          <w:rFonts w:eastAsia="SimSun"/>
          <w:lang w:val="x-none"/>
        </w:rPr>
        <w:t>-</w:t>
      </w:r>
      <w:r w:rsidRPr="001858BC">
        <w:rPr>
          <w:rFonts w:eastAsia="SimSun"/>
          <w:lang w:val="x-none"/>
        </w:rPr>
        <w:tab/>
      </w:r>
      <w:r w:rsidRPr="001858BC">
        <w:t>the UE is provided first and second for each of</w:t>
      </w:r>
      <w:r w:rsidRPr="002A7A49">
        <w:t xml:space="preserve"> {</w:t>
      </w:r>
      <w:r w:rsidRPr="002A7A49">
        <w:rPr>
          <w:i/>
          <w:iCs/>
        </w:rPr>
        <w:t>PUCCH-Config</w:t>
      </w:r>
      <w:r w:rsidRPr="002A7A49">
        <w:t xml:space="preserve">, </w:t>
      </w:r>
      <w:r w:rsidRPr="002A7A49">
        <w:rPr>
          <w:i/>
          <w:iCs/>
        </w:rPr>
        <w:t>UCI-OnPUSCH</w:t>
      </w:r>
      <w:r w:rsidRPr="002A7A49">
        <w:t xml:space="preserve">, </w:t>
      </w:r>
      <w:r w:rsidRPr="002A7A49">
        <w:rPr>
          <w:i/>
          <w:iCs/>
        </w:rPr>
        <w:t>PDSCH</w:t>
      </w:r>
      <w:r w:rsidRPr="002A7A49">
        <w:t>-</w:t>
      </w:r>
      <w:r w:rsidRPr="00A02439">
        <w:rPr>
          <w:i/>
          <w:iCs/>
        </w:rPr>
        <w:t>codeBlockGroupTransmission</w:t>
      </w:r>
      <w:r w:rsidRPr="00A02439">
        <w:t xml:space="preserve">} </w:t>
      </w:r>
      <w:r w:rsidRPr="009F7758">
        <w:t>by {</w:t>
      </w:r>
      <w:r w:rsidRPr="001F0486">
        <w:rPr>
          <w:i/>
          <w:iCs/>
        </w:rPr>
        <w:t>PUCCHConfigurationList</w:t>
      </w:r>
      <w:r w:rsidRPr="00344485">
        <w:t xml:space="preserve">, </w:t>
      </w:r>
      <w:r w:rsidRPr="00344485">
        <w:rPr>
          <w:i/>
          <w:iCs/>
        </w:rPr>
        <w:t>UCI-OnPUSCH-List</w:t>
      </w:r>
      <w:r w:rsidRPr="00344485">
        <w:t xml:space="preserve">, </w:t>
      </w:r>
      <w:r w:rsidRPr="00344485">
        <w:rPr>
          <w:i/>
          <w:iCs/>
        </w:rPr>
        <w:t>PDSCH-CodeBlockGroupTransmission-List</w:t>
      </w:r>
      <w:r w:rsidRPr="00F400CB">
        <w:t>}, respectively, for use with the fi</w:t>
      </w:r>
      <w:r w:rsidRPr="00D626A0">
        <w:t>rst and second HARQ-ACK codebooks, respectivel</w:t>
      </w:r>
      <w:r w:rsidRPr="001858BC">
        <w:t>y</w:t>
      </w:r>
    </w:p>
    <w:p w14:paraId="6F69816F" w14:textId="6259CDBC" w:rsidR="00845A54" w:rsidRDefault="00845A54" w:rsidP="00845A54">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66A61C0B" w14:textId="42417AFF" w:rsidR="00845A54" w:rsidRDefault="00845A54" w:rsidP="000D4AC2">
      <w:pPr>
        <w:keepNext/>
        <w:keepLines/>
        <w:spacing w:before="180"/>
        <w:outlineLvl w:val="1"/>
        <w:rPr>
          <w:rFonts w:eastAsia="SimSun"/>
          <w:noProof/>
          <w:color w:val="FF0000"/>
          <w:sz w:val="24"/>
          <w:lang w:eastAsia="zh-CN"/>
        </w:rPr>
      </w:pPr>
    </w:p>
    <w:p w14:paraId="371CEF8C" w14:textId="77777777" w:rsidR="00F76A77" w:rsidRPr="00B916EC" w:rsidRDefault="00F76A77" w:rsidP="00F76A77">
      <w:pPr>
        <w:pStyle w:val="Heading4"/>
      </w:pPr>
      <w:bookmarkStart w:id="35" w:name="_Ref500185963"/>
      <w:bookmarkStart w:id="36" w:name="_Toc12021482"/>
      <w:bookmarkStart w:id="37" w:name="_Toc20311594"/>
      <w:bookmarkStart w:id="38" w:name="_Toc26719419"/>
      <w:bookmarkStart w:id="39" w:name="_Toc29894854"/>
      <w:bookmarkStart w:id="40" w:name="_Toc29899153"/>
      <w:bookmarkStart w:id="41" w:name="_Toc29899571"/>
      <w:bookmarkStart w:id="42" w:name="_Toc29917308"/>
      <w:r w:rsidRPr="00B916EC">
        <w:t>9</w:t>
      </w:r>
      <w:r w:rsidRPr="00B916EC">
        <w:rPr>
          <w:rFonts w:hint="eastAsia"/>
        </w:rPr>
        <w:t>.</w:t>
      </w:r>
      <w:r w:rsidRPr="00B916EC">
        <w:t>2.5.2</w:t>
      </w:r>
      <w:r w:rsidRPr="00B916EC">
        <w:rPr>
          <w:rFonts w:hint="eastAsia"/>
        </w:rPr>
        <w:tab/>
      </w:r>
      <w:r w:rsidRPr="00B916EC">
        <w:t>UE procedure for multiplexing HARQ-ACK/SR</w:t>
      </w:r>
      <w:r>
        <w:t>/</w:t>
      </w:r>
      <w:r w:rsidRPr="00B916EC">
        <w:t>CSI</w:t>
      </w:r>
      <w:bookmarkEnd w:id="35"/>
      <w:r>
        <w:t xml:space="preserve"> in a PUCCH</w:t>
      </w:r>
      <w:bookmarkEnd w:id="36"/>
      <w:bookmarkEnd w:id="37"/>
      <w:bookmarkEnd w:id="38"/>
      <w:bookmarkEnd w:id="39"/>
      <w:bookmarkEnd w:id="40"/>
      <w:bookmarkEnd w:id="41"/>
      <w:bookmarkEnd w:id="42"/>
    </w:p>
    <w:p w14:paraId="0CB9076F" w14:textId="68B97F65" w:rsidR="00E24846" w:rsidRPr="00E24846" w:rsidRDefault="00F76A77" w:rsidP="00E24846">
      <w:pPr>
        <w:jc w:val="both"/>
        <w:rPr>
          <w:ins w:id="43" w:author="Aris Papasakellariou" w:date="2020-03-05T18:15:00Z"/>
          <w:rFonts w:eastAsia="Microsoft YaHei"/>
        </w:rPr>
      </w:pPr>
      <w:r w:rsidRPr="00E24846">
        <w:rPr>
          <w:lang w:eastAsia="zh-CN"/>
        </w:rPr>
        <w:t xml:space="preserve">For a transmission occasion of a single CSI report, a PUCCH resource is provided by </w:t>
      </w:r>
      <w:r w:rsidRPr="00E24846">
        <w:rPr>
          <w:i/>
          <w:lang w:eastAsia="zh-CN"/>
        </w:rPr>
        <w:t>pucch-CSI-ResourceList</w:t>
      </w:r>
      <w:r w:rsidRPr="00E24846">
        <w:rPr>
          <w:lang w:eastAsia="zh-CN"/>
        </w:rPr>
        <w:t xml:space="preserve">. For a transmission occasion of </w:t>
      </w:r>
      <w:r w:rsidRPr="00072258">
        <w:rPr>
          <w:lang w:eastAsia="zh-CN"/>
        </w:rPr>
        <w:t xml:space="preserve">multiple CSI reports, corresponding PUCCH resources can be provided by </w:t>
      </w:r>
      <w:r w:rsidRPr="00072258">
        <w:rPr>
          <w:i/>
          <w:lang w:eastAsia="zh-CN"/>
        </w:rPr>
        <w:t>multi-CSI-PUCCH-ResourceList</w:t>
      </w:r>
      <w:r w:rsidRPr="00072258">
        <w:rPr>
          <w:lang w:eastAsia="zh-CN"/>
        </w:rPr>
        <w:t>.</w:t>
      </w:r>
      <w:ins w:id="44" w:author="Aris Papasakellariou" w:date="2020-03-05T18:15:00Z">
        <w:r w:rsidR="00E24846" w:rsidRPr="00072258">
          <w:rPr>
            <w:lang w:eastAsia="zh-CN"/>
          </w:rPr>
          <w:t xml:space="preserve"> </w:t>
        </w:r>
        <w:r w:rsidR="00E24846" w:rsidRPr="00E24846">
          <w:rPr>
            <w:rFonts w:eastAsia="SimSun"/>
            <w:u w:val="single"/>
            <w:lang w:eastAsia="zh-CN"/>
          </w:rPr>
          <w:t>If a UE is provided first and second </w:t>
        </w:r>
        <w:r w:rsidR="00E24846" w:rsidRPr="00E24846">
          <w:rPr>
            <w:rFonts w:eastAsia="SimSun"/>
            <w:i/>
            <w:iCs/>
            <w:u w:val="single"/>
            <w:lang w:eastAsia="zh-CN"/>
          </w:rPr>
          <w:t>PUCCH-Config</w:t>
        </w:r>
        <w:r w:rsidR="00E24846" w:rsidRPr="00E24846">
          <w:rPr>
            <w:rFonts w:eastAsia="SimSun"/>
            <w:u w:val="single"/>
            <w:lang w:eastAsia="zh-CN"/>
          </w:rPr>
          <w:t>, </w:t>
        </w:r>
        <w:r w:rsidR="00E24846" w:rsidRPr="00E24846">
          <w:rPr>
            <w:rFonts w:eastAsia="SimSun"/>
            <w:i/>
            <w:iCs/>
            <w:u w:val="single"/>
            <w:lang w:eastAsia="zh-CN"/>
          </w:rPr>
          <w:t>multi-CSI-PUCCH-ResourceList</w:t>
        </w:r>
        <w:r w:rsidR="00E24846">
          <w:rPr>
            <w:rFonts w:eastAsia="SimSun"/>
            <w:u w:val="single"/>
            <w:lang w:eastAsia="zh-CN"/>
          </w:rPr>
          <w:t> is provided by</w:t>
        </w:r>
        <w:r w:rsidR="00E24846" w:rsidRPr="00E24846">
          <w:rPr>
            <w:rFonts w:eastAsia="SimSun"/>
            <w:u w:val="single"/>
            <w:lang w:eastAsia="zh-CN"/>
          </w:rPr>
          <w:t xml:space="preserve"> the first </w:t>
        </w:r>
        <w:r w:rsidR="00E24846" w:rsidRPr="00E24846">
          <w:rPr>
            <w:rFonts w:eastAsia="SimSun"/>
            <w:i/>
            <w:iCs/>
            <w:u w:val="single"/>
            <w:lang w:eastAsia="zh-CN"/>
          </w:rPr>
          <w:t>PUCCH-Config</w:t>
        </w:r>
        <w:r w:rsidR="00E24846" w:rsidRPr="00E24846">
          <w:rPr>
            <w:rFonts w:eastAsia="SimSun"/>
            <w:u w:val="single"/>
            <w:lang w:eastAsia="zh-CN"/>
          </w:rPr>
          <w:t>, and </w:t>
        </w:r>
        <w:r w:rsidR="00E24846" w:rsidRPr="00E24846">
          <w:rPr>
            <w:rFonts w:eastAsia="SimSun"/>
            <w:i/>
            <w:iCs/>
            <w:u w:val="single"/>
            <w:lang w:eastAsia="zh-CN"/>
          </w:rPr>
          <w:t>PUCCH-ResourceId</w:t>
        </w:r>
        <w:r w:rsidR="00E24846" w:rsidRPr="00E24846">
          <w:rPr>
            <w:rFonts w:eastAsia="SimSun"/>
            <w:u w:val="single"/>
            <w:lang w:eastAsia="zh-CN"/>
          </w:rPr>
          <w:t> in </w:t>
        </w:r>
        <w:r w:rsidR="00E24846" w:rsidRPr="00E24846">
          <w:rPr>
            <w:rFonts w:eastAsia="SimSun"/>
            <w:i/>
            <w:iCs/>
            <w:u w:val="single"/>
            <w:lang w:eastAsia="zh-CN"/>
          </w:rPr>
          <w:t>pucch-CSI-ResourceList</w:t>
        </w:r>
        <w:r w:rsidR="00E24846" w:rsidRPr="00E24846">
          <w:rPr>
            <w:rFonts w:eastAsia="SimSun"/>
            <w:u w:val="single"/>
            <w:lang w:eastAsia="zh-CN"/>
          </w:rPr>
          <w:t> or </w:t>
        </w:r>
        <w:r w:rsidR="00E24846" w:rsidRPr="00E24846">
          <w:rPr>
            <w:rFonts w:eastAsia="SimSun"/>
            <w:i/>
            <w:iCs/>
            <w:u w:val="single"/>
            <w:lang w:eastAsia="zh-CN"/>
          </w:rPr>
          <w:t>multi-CSI-PUCCH-ResourceList</w:t>
        </w:r>
        <w:r w:rsidR="00E24846">
          <w:rPr>
            <w:rFonts w:eastAsia="SimSun"/>
            <w:u w:val="single"/>
            <w:lang w:eastAsia="zh-CN"/>
          </w:rPr>
          <w:t> indicates a</w:t>
        </w:r>
        <w:r w:rsidR="00E24846" w:rsidRPr="00E24846">
          <w:rPr>
            <w:rFonts w:eastAsia="SimSun"/>
            <w:u w:val="single"/>
            <w:lang w:eastAsia="zh-CN"/>
          </w:rPr>
          <w:t xml:space="preserve"> corresponding PUCCH resource in </w:t>
        </w:r>
        <w:r w:rsidR="00E24846" w:rsidRPr="00E24846">
          <w:rPr>
            <w:rFonts w:eastAsia="SimSun"/>
            <w:i/>
            <w:iCs/>
            <w:u w:val="single"/>
            <w:lang w:eastAsia="zh-CN"/>
          </w:rPr>
          <w:t>PUCCH-Resource</w:t>
        </w:r>
        <w:r w:rsidR="00E24846">
          <w:rPr>
            <w:rFonts w:eastAsia="SimSun"/>
            <w:u w:val="single"/>
            <w:lang w:eastAsia="zh-CN"/>
          </w:rPr>
          <w:t> provided by</w:t>
        </w:r>
        <w:r w:rsidR="00E24846" w:rsidRPr="00E24846">
          <w:rPr>
            <w:rFonts w:eastAsia="SimSun"/>
            <w:u w:val="single"/>
            <w:lang w:eastAsia="zh-CN"/>
          </w:rPr>
          <w:t xml:space="preserve"> the first </w:t>
        </w:r>
        <w:r w:rsidR="00E24846" w:rsidRPr="00E24846">
          <w:rPr>
            <w:rFonts w:eastAsia="SimSun"/>
            <w:i/>
            <w:iCs/>
            <w:u w:val="single"/>
            <w:lang w:eastAsia="zh-CN"/>
          </w:rPr>
          <w:t>PUCCH-Config</w:t>
        </w:r>
        <w:r w:rsidR="00E24846" w:rsidRPr="00E24846">
          <w:rPr>
            <w:rFonts w:eastAsia="SimSun"/>
            <w:u w:val="single"/>
            <w:lang w:eastAsia="zh-CN"/>
          </w:rPr>
          <w:t>.</w:t>
        </w:r>
      </w:ins>
    </w:p>
    <w:p w14:paraId="6C1E915E" w14:textId="7B3DCEAC" w:rsidR="00F76A77" w:rsidRDefault="00F76A77" w:rsidP="00F76A77">
      <w:pPr>
        <w:rPr>
          <w:lang w:eastAsia="zh-CN"/>
        </w:rPr>
      </w:pPr>
    </w:p>
    <w:p w14:paraId="3F5BAC58" w14:textId="54B80472" w:rsidR="00F76A77" w:rsidRPr="00F76A77" w:rsidRDefault="00F76A77" w:rsidP="00F76A77">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3FAB0C62" w14:textId="77777777" w:rsidR="002435E8" w:rsidRDefault="002435E8" w:rsidP="002435E8">
      <w:pPr>
        <w:keepNext/>
        <w:keepLines/>
        <w:spacing w:before="180"/>
        <w:ind w:left="1134" w:hanging="1134"/>
        <w:outlineLvl w:val="1"/>
        <w:rPr>
          <w:rFonts w:eastAsia="SimSun"/>
          <w:noProof/>
          <w:color w:val="FF0000"/>
          <w:sz w:val="24"/>
          <w:lang w:eastAsia="zh-CN"/>
        </w:rPr>
      </w:pPr>
    </w:p>
    <w:p w14:paraId="31635FBC" w14:textId="77777777" w:rsidR="001434C0" w:rsidRPr="00B916EC" w:rsidRDefault="001434C0" w:rsidP="001434C0">
      <w:pPr>
        <w:pStyle w:val="Heading1"/>
        <w:tabs>
          <w:tab w:val="left" w:pos="1134"/>
        </w:tabs>
      </w:pPr>
      <w:r w:rsidRPr="00B916EC">
        <w:t>10</w:t>
      </w:r>
      <w:r w:rsidRPr="00B916EC">
        <w:rPr>
          <w:rFonts w:hint="eastAsia"/>
        </w:rPr>
        <w:tab/>
      </w:r>
      <w:r w:rsidRPr="00B916EC">
        <w:t>UE procedure for receiving control information</w:t>
      </w:r>
      <w:bookmarkEnd w:id="12"/>
      <w:bookmarkEnd w:id="13"/>
      <w:bookmarkEnd w:id="14"/>
      <w:bookmarkEnd w:id="15"/>
      <w:bookmarkEnd w:id="16"/>
      <w:bookmarkEnd w:id="17"/>
      <w:bookmarkEnd w:id="18"/>
    </w:p>
    <w:p w14:paraId="17BCA3EE" w14:textId="77777777" w:rsidR="001434C0" w:rsidRDefault="001434C0" w:rsidP="001434C0">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1A19D61D" w14:textId="77777777" w:rsidR="001434C0" w:rsidRPr="007D5B32" w:rsidRDefault="001434C0" w:rsidP="001434C0">
      <w:pPr>
        <w:rPr>
          <w:lang w:val="en-US" w:eastAsia="zh-CN"/>
        </w:rPr>
      </w:pPr>
      <w:r w:rsidRPr="007D5B32">
        <w:rPr>
          <w:lang w:val="en-US"/>
        </w:rPr>
        <w:t xml:space="preserve">If the UE is not provided </w:t>
      </w:r>
      <w:r w:rsidRPr="007D5B32">
        <w:rPr>
          <w:i/>
          <w:lang w:val="en-US"/>
        </w:rPr>
        <w:t>PDCCHMonitoringCapabilityConfig</w:t>
      </w:r>
      <w:r w:rsidRPr="007D5B32">
        <w:rPr>
          <w:lang w:val="en-US"/>
        </w:rPr>
        <w:t xml:space="preserve">, the UE monitors PDCCH on the serving cell per slot. </w:t>
      </w:r>
    </w:p>
    <w:p w14:paraId="369200E0" w14:textId="2E175E18" w:rsidR="00801C5F" w:rsidRPr="00EB317F" w:rsidRDefault="00DD7669" w:rsidP="00E3004A">
      <w:pPr>
        <w:rPr>
          <w:ins w:id="45" w:author="Aris Papasakellariou" w:date="2020-03-05T15:02:00Z"/>
        </w:rPr>
      </w:pPr>
      <w:ins w:id="46" w:author="Aris Papasakellariou" w:date="2020-03-05T15:02:00Z">
        <w:r>
          <w:rPr>
            <w:rFonts w:eastAsiaTheme="minorEastAsia"/>
          </w:rPr>
          <w:t xml:space="preserve">A UE reports one or more combinations of </w:t>
        </w:r>
        <m:oMath>
          <m:d>
            <m:dPr>
              <m:ctrlPr>
                <w:rPr>
                  <w:rFonts w:ascii="Cambria Math" w:hAnsi="Cambria Math"/>
                  <w:lang w:eastAsia="zh-CN"/>
                </w:rPr>
              </m:ctrlPr>
            </m:dPr>
            <m:e>
              <m:r>
                <m:rPr>
                  <m:sty m:val="p"/>
                </m:rPr>
                <w:rPr>
                  <w:rFonts w:ascii="Cambria Math" w:hAnsi="Cambria Math"/>
                  <w:lang w:eastAsia="zh-CN"/>
                </w:rPr>
                <m:t>X,Y</m:t>
              </m:r>
            </m:e>
          </m:d>
        </m:oMath>
        <w:r>
          <w:rPr>
            <w:rFonts w:eastAsiaTheme="minorEastAsia"/>
          </w:rPr>
          <w:t xml:space="preserve"> number of symbols, where </w:t>
        </w:r>
        <m:oMath>
          <m:r>
            <m:rPr>
              <m:sty m:val="p"/>
            </m:rPr>
            <w:rPr>
              <w:rFonts w:ascii="Cambria Math" w:hAnsi="Cambria Math"/>
              <w:lang w:eastAsia="zh-CN"/>
            </w:rPr>
            <m:t>X</m:t>
          </m:r>
        </m:oMath>
      </w:ins>
      <m:oMath>
        <m:r>
          <w:ins w:id="47" w:author="Aris Papasakellariou" w:date="2020-03-05T15:03:00Z">
            <m:rPr>
              <m:sty m:val="p"/>
            </m:rPr>
            <w:rPr>
              <w:rFonts w:ascii="Cambria Math" w:hAnsi="Cambria Math"/>
              <w:lang w:eastAsia="zh-CN"/>
            </w:rPr>
            <m:t>≥</m:t>
          </w:ins>
        </m:r>
        <m:r>
          <w:ins w:id="48" w:author="Aris Papasakellariou" w:date="2020-03-05T15:02:00Z">
            <m:rPr>
              <m:sty m:val="p"/>
            </m:rPr>
            <w:rPr>
              <w:rFonts w:ascii="Cambria Math" w:hAnsi="Cambria Math"/>
              <w:lang w:eastAsia="zh-CN"/>
            </w:rPr>
            <m:t>Y</m:t>
          </w:ins>
        </m:r>
      </m:oMath>
      <w:ins w:id="49" w:author="Aris Papasakellariou" w:date="2020-03-05T15:02:00Z">
        <w:r>
          <w:rPr>
            <w:rFonts w:eastAsiaTheme="minorEastAsia"/>
          </w:rPr>
          <w:t xml:space="preserve">, for PDCCH monitoring. A span is a set of consecutive symbols in a slot in which the UE is configured to monitor PDCCH candidates. </w:t>
        </w:r>
        <w:r>
          <w:t>T</w:t>
        </w:r>
        <w:r w:rsidRPr="00EB317F">
          <w:t>he UE supports PDCCH monitorin</w:t>
        </w:r>
        <w:r>
          <w:t xml:space="preserve">g occasions in any symbol of a slot with </w:t>
        </w:r>
        <w:r w:rsidRPr="00EB317F">
          <w:t xml:space="preserve">minimum time separation of </w:t>
        </w:r>
        <w:r w:rsidRPr="00DD7669">
          <w:t>X</w:t>
        </w:r>
        <w:r w:rsidRPr="00E9700F">
          <w:t xml:space="preserve"> </w:t>
        </w:r>
        <w:r w:rsidRPr="00EB317F">
          <w:t>symbols between the first symbol of two c</w:t>
        </w:r>
        <w:r>
          <w:t>onsecutive spans, including across slots</w:t>
        </w:r>
        <w:r w:rsidRPr="00EB317F">
          <w:t>.</w:t>
        </w:r>
        <w:r>
          <w:t xml:space="preserve"> </w:t>
        </w:r>
        <w:r w:rsidRPr="00504618">
          <w:t>The duration</w:t>
        </w:r>
        <w:r>
          <w:t xml:space="preserve"> of a span</w:t>
        </w:r>
        <w:r w:rsidRPr="00504618">
          <w:t xml:space="preserve"> </w:t>
        </w:r>
        <w:commentRangeStart w:id="50"/>
        <w:r w:rsidRPr="00504618">
          <w:t>is</w:t>
        </w:r>
      </w:ins>
      <w:commentRangeEnd w:id="50"/>
      <w:ins w:id="51" w:author="Aris Papasakellariou" w:date="2020-03-05T15:19:00Z">
        <w:r w:rsidR="00E3004A">
          <w:rPr>
            <w:rStyle w:val="CommentReference"/>
            <w:lang w:val="x-none"/>
          </w:rPr>
          <w:commentReference w:id="50"/>
        </w:r>
      </w:ins>
      <w:ins w:id="52" w:author="Aris Papasakellariou" w:date="2020-03-05T15:02:00Z">
        <w:r w:rsidRPr="00504618">
          <w:t xml:space="preserve"> </w:t>
        </w:r>
      </w:ins>
      <m:oMath>
        <m:sSub>
          <m:sSubPr>
            <m:ctrlPr>
              <w:ins w:id="53" w:author="Aris Papasakellariou" w:date="2020-03-05T15:14:00Z">
                <w:rPr>
                  <w:rFonts w:ascii="Cambria Math" w:eastAsiaTheme="minorEastAsia" w:hAnsi="Cambria Math"/>
                  <w:i/>
                  <w:lang w:eastAsia="zh-CN"/>
                </w:rPr>
              </w:ins>
            </m:ctrlPr>
          </m:sSubPr>
          <m:e>
            <m:r>
              <w:ins w:id="54" w:author="Aris Papasakellariou" w:date="2020-03-05T15:14:00Z">
                <w:rPr>
                  <w:rFonts w:ascii="Cambria Math" w:eastAsiaTheme="minorEastAsia" w:hAnsi="Cambria Math"/>
                  <w:lang w:eastAsia="zh-CN"/>
                </w:rPr>
                <m:t>d</m:t>
              </w:ins>
            </m:r>
          </m:e>
          <m:sub>
            <m:r>
              <w:ins w:id="55" w:author="Aris Papasakellariou" w:date="2020-03-05T15:14:00Z">
                <m:rPr>
                  <m:sty m:val="p"/>
                </m:rPr>
                <w:rPr>
                  <w:rFonts w:ascii="Cambria Math" w:eastAsiaTheme="minorEastAsia" w:hAnsi="Cambria Math"/>
                  <w:lang w:eastAsia="zh-CN"/>
                </w:rPr>
                <m:t>span</m:t>
              </w:ins>
            </m:r>
          </m:sub>
        </m:sSub>
        <m:r>
          <w:ins w:id="56" w:author="Aris Papasakellariou" w:date="2020-03-05T15:14:00Z">
            <w:rPr>
              <w:rFonts w:ascii="Cambria Math" w:eastAsiaTheme="minorEastAsia" w:hAnsi="Cambria Math"/>
              <w:lang w:eastAsia="zh-CN"/>
            </w:rPr>
            <m:t>=max</m:t>
          </w:ins>
        </m:r>
        <m:d>
          <m:dPr>
            <m:ctrlPr>
              <w:ins w:id="57" w:author="Aris Papasakellariou" w:date="2020-03-05T15:14:00Z">
                <w:rPr>
                  <w:rFonts w:ascii="Cambria Math" w:eastAsiaTheme="minorEastAsia" w:hAnsi="Cambria Math"/>
                  <w:i/>
                  <w:lang w:eastAsia="zh-CN"/>
                </w:rPr>
              </w:ins>
            </m:ctrlPr>
          </m:dPr>
          <m:e>
            <m:sSub>
              <m:sSubPr>
                <m:ctrlPr>
                  <w:ins w:id="58" w:author="Aris Papasakellariou" w:date="2020-03-05T15:14:00Z">
                    <w:rPr>
                      <w:rFonts w:ascii="Cambria Math" w:eastAsiaTheme="minorEastAsia" w:hAnsi="Cambria Math"/>
                      <w:i/>
                      <w:lang w:eastAsia="zh-CN"/>
                    </w:rPr>
                  </w:ins>
                </m:ctrlPr>
              </m:sSubPr>
              <m:e>
                <m:r>
                  <w:ins w:id="59" w:author="Aris Papasakellariou" w:date="2020-03-05T15:14:00Z">
                    <w:rPr>
                      <w:rFonts w:ascii="Cambria Math" w:eastAsiaTheme="minorEastAsia" w:hAnsi="Cambria Math"/>
                      <w:lang w:eastAsia="zh-CN"/>
                    </w:rPr>
                    <m:t>d</m:t>
                  </w:ins>
                </m:r>
              </m:e>
              <m:sub>
                <m:r>
                  <w:ins w:id="60" w:author="Aris Papasakellariou" w:date="2020-03-05T15:14:00Z">
                    <m:rPr>
                      <m:sty m:val="p"/>
                    </m:rPr>
                    <w:rPr>
                      <w:rFonts w:ascii="Cambria Math" w:eastAsiaTheme="minorEastAsia" w:hAnsi="Cambria Math"/>
                      <w:lang w:eastAsia="zh-CN"/>
                    </w:rPr>
                    <m:t>CORESET,max</m:t>
                  </w:ins>
                </m:r>
              </m:sub>
            </m:sSub>
            <m:r>
              <w:ins w:id="61" w:author="Aris Papasakellariou" w:date="2020-03-05T15:14:00Z">
                <w:rPr>
                  <w:rFonts w:ascii="Cambria Math" w:eastAsiaTheme="minorEastAsia" w:hAnsi="Cambria Math"/>
                  <w:lang w:eastAsia="zh-CN"/>
                </w:rPr>
                <m:t>,</m:t>
              </w:ins>
            </m:r>
            <m:sSub>
              <m:sSubPr>
                <m:ctrlPr>
                  <w:ins w:id="62" w:author="Aris Papasakellariou" w:date="2020-03-05T15:14:00Z">
                    <w:rPr>
                      <w:rFonts w:ascii="Cambria Math" w:eastAsiaTheme="minorEastAsia" w:hAnsi="Cambria Math"/>
                      <w:i/>
                      <w:lang w:eastAsia="zh-CN"/>
                    </w:rPr>
                  </w:ins>
                </m:ctrlPr>
              </m:sSubPr>
              <m:e>
                <m:r>
                  <w:ins w:id="63" w:author="Aris Papasakellariou" w:date="2020-03-05T15:14:00Z">
                    <w:rPr>
                      <w:rFonts w:ascii="Cambria Math" w:eastAsiaTheme="minorEastAsia" w:hAnsi="Cambria Math"/>
                      <w:lang w:eastAsia="zh-CN"/>
                    </w:rPr>
                    <m:t>Y</m:t>
                  </w:ins>
                </m:r>
              </m:e>
              <m:sub>
                <m:r>
                  <w:ins w:id="64" w:author="Aris Papasakellariou" w:date="2020-03-05T15:14:00Z">
                    <m:rPr>
                      <m:sty m:val="p"/>
                    </m:rPr>
                    <w:rPr>
                      <w:rFonts w:ascii="Cambria Math" w:eastAsiaTheme="minorEastAsia" w:hAnsi="Cambria Math"/>
                      <w:lang w:eastAsia="zh-CN"/>
                    </w:rPr>
                    <m:t>min</m:t>
                  </w:ins>
                </m:r>
              </m:sub>
            </m:sSub>
          </m:e>
        </m:d>
      </m:oMath>
      <w:ins w:id="65" w:author="Aris Papasakellariou" w:date="2020-03-05T15:14:00Z">
        <w:r w:rsidR="00801C5F">
          <w:rPr>
            <w:lang w:eastAsia="zh-CN"/>
          </w:rPr>
          <w:t xml:space="preserve">, where </w:t>
        </w:r>
      </w:ins>
      <m:oMath>
        <m:sSub>
          <m:sSubPr>
            <m:ctrlPr>
              <w:ins w:id="66" w:author="Aris Papasakellariou" w:date="2020-03-05T15:15:00Z">
                <w:rPr>
                  <w:rFonts w:ascii="Cambria Math" w:eastAsiaTheme="minorEastAsia" w:hAnsi="Cambria Math"/>
                  <w:i/>
                  <w:lang w:eastAsia="zh-CN"/>
                </w:rPr>
              </w:ins>
            </m:ctrlPr>
          </m:sSubPr>
          <m:e>
            <m:r>
              <w:ins w:id="67" w:author="Aris Papasakellariou" w:date="2020-03-05T15:15:00Z">
                <w:rPr>
                  <w:rFonts w:ascii="Cambria Math" w:eastAsiaTheme="minorEastAsia" w:hAnsi="Cambria Math"/>
                  <w:lang w:eastAsia="zh-CN"/>
                </w:rPr>
                <m:t>d</m:t>
              </w:ins>
            </m:r>
          </m:e>
          <m:sub>
            <m:r>
              <w:ins w:id="68" w:author="Aris Papasakellariou" w:date="2020-03-05T15:15:00Z">
                <m:rPr>
                  <m:sty m:val="p"/>
                </m:rPr>
                <w:rPr>
                  <w:rFonts w:ascii="Cambria Math" w:eastAsiaTheme="minorEastAsia" w:hAnsi="Cambria Math"/>
                  <w:lang w:eastAsia="zh-CN"/>
                </w:rPr>
                <m:t>CORESET,max</m:t>
              </w:ins>
            </m:r>
          </m:sub>
        </m:sSub>
      </m:oMath>
      <w:ins w:id="69" w:author="Aris Papasakellariou" w:date="2020-03-05T15:15:00Z">
        <w:r w:rsidR="00801C5F">
          <w:rPr>
            <w:lang w:eastAsia="zh-CN"/>
          </w:rPr>
          <w:t xml:space="preserve"> is a maximum duration among durations of </w:t>
        </w:r>
        <w:commentRangeStart w:id="70"/>
        <w:r w:rsidR="00801C5F">
          <w:rPr>
            <w:lang w:eastAsia="zh-CN"/>
          </w:rPr>
          <w:t xml:space="preserve">CORESETs </w:t>
        </w:r>
      </w:ins>
      <w:ins w:id="71" w:author="Aris Papasakellariou" w:date="2020-03-05T15:17:00Z">
        <w:r w:rsidR="00E3004A">
          <w:rPr>
            <w:lang w:eastAsia="zh-CN"/>
          </w:rPr>
          <w:t xml:space="preserve">that are </w:t>
        </w:r>
      </w:ins>
      <w:ins w:id="72" w:author="Aris Papasakellariou" w:date="2020-03-05T15:15:00Z">
        <w:r w:rsidR="00801C5F">
          <w:rPr>
            <w:lang w:eastAsia="zh-CN"/>
          </w:rPr>
          <w:t xml:space="preserve">configured to the UE </w:t>
        </w:r>
      </w:ins>
      <w:commentRangeEnd w:id="70"/>
      <w:ins w:id="73" w:author="Aris Papasakellariou" w:date="2020-03-05T15:21:00Z">
        <w:r w:rsidR="00E3004A">
          <w:rPr>
            <w:rStyle w:val="CommentReference"/>
            <w:lang w:val="x-none"/>
          </w:rPr>
          <w:commentReference w:id="70"/>
        </w:r>
      </w:ins>
      <w:ins w:id="74" w:author="Aris Papasakellariou" w:date="2020-03-05T15:16:00Z">
        <w:r w:rsidR="00801C5F">
          <w:rPr>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oMath>
        <w:r w:rsidR="00E3004A">
          <w:rPr>
            <w:lang w:eastAsia="zh-CN"/>
          </w:rPr>
          <w:t xml:space="preserve"> is a minimum value of </w:t>
        </w:r>
        <m:oMath>
          <m:r>
            <m:rPr>
              <m:sty m:val="p"/>
            </m:rPr>
            <w:rPr>
              <w:rFonts w:ascii="Cambria Math" w:hAnsi="Cambria Math"/>
            </w:rPr>
            <m:t>Y</m:t>
          </m:r>
        </m:oMath>
        <w:r w:rsidR="00E3004A">
          <w:t xml:space="preserve"> in the </w:t>
        </w:r>
      </w:ins>
      <w:ins w:id="75" w:author="Aris Papasakellariou" w:date="2020-03-05T15:17:00Z">
        <w:r w:rsidR="00E3004A">
          <w:rPr>
            <w:rFonts w:eastAsiaTheme="minorEastAsia"/>
          </w:rPr>
          <w:t xml:space="preserve">combinations of </w:t>
        </w:r>
        <m:oMath>
          <m:d>
            <m:dPr>
              <m:ctrlPr>
                <w:rPr>
                  <w:rFonts w:ascii="Cambria Math" w:hAnsi="Cambria Math"/>
                  <w:lang w:eastAsia="zh-CN"/>
                </w:rPr>
              </m:ctrlPr>
            </m:dPr>
            <m:e>
              <m:r>
                <m:rPr>
                  <m:sty m:val="p"/>
                </m:rPr>
                <w:rPr>
                  <w:rFonts w:ascii="Cambria Math" w:hAnsi="Cambria Math"/>
                  <w:lang w:eastAsia="zh-CN"/>
                </w:rPr>
                <m:t>X,Y</m:t>
              </m:r>
            </m:e>
          </m:d>
        </m:oMath>
        <w:r w:rsidR="00E3004A">
          <w:rPr>
            <w:rFonts w:eastAsiaTheme="minorEastAsia"/>
          </w:rPr>
          <w:t xml:space="preserve"> that are reported by the UE.</w:t>
        </w:r>
      </w:ins>
      <w:ins w:id="76" w:author="Aris Papasakellariou" w:date="2020-03-05T15:05:00Z">
        <w:r>
          <w:t xml:space="preserve"> </w:t>
        </w:r>
      </w:ins>
      <w:ins w:id="77" w:author="Aris Papasakellariou" w:date="2020-03-05T15:02:00Z">
        <w:r>
          <w:t>A last span in a slot can have a</w:t>
        </w:r>
        <w:r w:rsidRPr="00504618">
          <w:t xml:space="preserve"> shorter duration</w:t>
        </w:r>
      </w:ins>
      <w:ins w:id="78" w:author="Aris Papasakellariou" w:date="2020-03-05T15:05:00Z">
        <w:r>
          <w:t xml:space="preserve"> than other spans in the slot</w:t>
        </w:r>
      </w:ins>
      <w:ins w:id="79" w:author="Aris Papasakellariou" w:date="2020-03-05T15:02:00Z">
        <w:r w:rsidRPr="00504618">
          <w:t>.</w:t>
        </w:r>
        <w:r>
          <w:rPr>
            <w:rFonts w:eastAsiaTheme="minorEastAsia"/>
          </w:rPr>
          <w:t xml:space="preserve"> </w:t>
        </w:r>
      </w:ins>
    </w:p>
    <w:p w14:paraId="6C37CF54" w14:textId="063F9D2F" w:rsidR="001434C0" w:rsidRPr="00116CCE" w:rsidDel="00DD7669" w:rsidRDefault="001434C0" w:rsidP="001434C0">
      <w:pPr>
        <w:rPr>
          <w:del w:id="80" w:author="Aris Papasakellariou" w:date="2020-03-05T15:02:00Z"/>
        </w:rPr>
      </w:pPr>
      <w:del w:id="81" w:author="Aris Papasakellariou" w:date="2020-03-05T15:02:00Z">
        <w:r w:rsidDel="00DD7669">
          <w:delText xml:space="preserve">A span pattern is a time configuration within a slot and per slot for PDCCH monitoring on an active DL BWP of a serving cell. A span pattern is defined by a pair of numbers of symbols </w:delText>
        </w:r>
        <m:oMath>
          <m:d>
            <m:dPr>
              <m:ctrlPr>
                <w:rPr>
                  <w:rFonts w:ascii="Cambria Math" w:hAnsi="Cambria Math"/>
                  <w:i/>
                </w:rPr>
              </m:ctrlPr>
            </m:dPr>
            <m:e>
              <m:r>
                <w:rPr>
                  <w:rFonts w:ascii="Cambria Math" w:hAnsi="Cambria Math"/>
                </w:rPr>
                <m:t>X,Y</m:t>
              </m:r>
            </m:e>
          </m:d>
        </m:oMath>
        <w:r w:rsidDel="00DD7669">
          <w:delText xml:space="preserve"> with </w:delText>
        </w:r>
        <m:oMath>
          <m:r>
            <w:rPr>
              <w:rFonts w:ascii="Cambria Math" w:hAnsi="Cambria Math"/>
            </w:rPr>
            <m:t>X≥Y</m:t>
          </m:r>
        </m:oMath>
        <w:r w:rsidDel="00DD7669">
          <w:delText xml:space="preserve">. </w:delText>
        </w:r>
        <m:oMath>
          <m:r>
            <w:rPr>
              <w:rFonts w:ascii="Cambria Math" w:hAnsi="Cambria Math"/>
            </w:rPr>
            <m:t>X</m:t>
          </m:r>
        </m:oMath>
        <w:r w:rsidDel="00DD7669">
          <w:delText xml:space="preserve"> is a minimum number of consecutive symbols between first symbols of two PDCCH monitoring occasions in two respective consecutive span patterns and defines a span, and </w:delText>
        </w:r>
        <m:oMath>
          <m:r>
            <w:rPr>
              <w:rFonts w:ascii="Cambria Math" w:hAnsi="Cambria Math"/>
            </w:rPr>
            <m:t>Y</m:t>
          </m:r>
        </m:oMath>
        <w:r w:rsidDel="00DD7669">
          <w:delText xml:space="preserve"> is a number of consecutive symbols for PDCCH monitoring occasions within the </w:delText>
        </w:r>
        <m:oMath>
          <m:r>
            <w:rPr>
              <w:rFonts w:ascii="Cambria Math" w:hAnsi="Cambria Math"/>
            </w:rPr>
            <m:t>X</m:t>
          </m:r>
        </m:oMath>
        <w:r w:rsidDel="00DD7669">
          <w:delText xml:space="preserve"> symbols, starting from the first symbol of the </w:delText>
        </w:r>
        <m:oMath>
          <m:r>
            <w:rPr>
              <w:rFonts w:ascii="Cambria Math" w:hAnsi="Cambria Math"/>
            </w:rPr>
            <m:t>X</m:t>
          </m:r>
        </m:oMath>
        <w:r w:rsidDel="00DD7669">
          <w:delText xml:space="preserve"> symbols, and defines a span gap.</w:delText>
        </w:r>
      </w:del>
    </w:p>
    <w:p w14:paraId="3419BD95" w14:textId="77777777" w:rsidR="001434C0" w:rsidRPr="001C6B2D" w:rsidRDefault="001434C0" w:rsidP="001434C0">
      <w:pPr>
        <w:rPr>
          <w:lang w:val="en-US"/>
        </w:rPr>
      </w:pPr>
      <w:r>
        <w:t xml:space="preserve">A UE capability for PDCCH monitoring </w:t>
      </w:r>
      <w:r>
        <w:rPr>
          <w:lang w:val="en-US"/>
        </w:rPr>
        <w:t xml:space="preserve">per slot or per span </w:t>
      </w:r>
      <w:r>
        <w:t>on an active DL BWP of a serving cell</w:t>
      </w:r>
      <w:r>
        <w:rPr>
          <w:lang w:val="en-US"/>
        </w:rPr>
        <w:t xml:space="preserve"> </w:t>
      </w:r>
      <w:r>
        <w:t xml:space="preserve">is defined by a maximum number of PDCCH candidates and non-overlapped CCEs the UE can monitor </w:t>
      </w:r>
      <w:r>
        <w:rPr>
          <w:lang w:val="en-US"/>
        </w:rPr>
        <w:t>per slot or per span, respectively, on the active DL BWP of the serving cell</w:t>
      </w:r>
      <w:r>
        <w:t>.</w:t>
      </w:r>
      <w:r>
        <w:rPr>
          <w:lang w:val="en-US"/>
        </w:rPr>
        <w:t xml:space="preserve"> </w:t>
      </w:r>
    </w:p>
    <w:p w14:paraId="506DE302" w14:textId="77777777" w:rsidR="00645E69" w:rsidRPr="00B916EC" w:rsidRDefault="00645E69" w:rsidP="00645E69">
      <w:pPr>
        <w:pStyle w:val="Heading2"/>
        <w:ind w:left="850" w:hanging="850"/>
      </w:pPr>
      <w:r w:rsidRPr="00B916EC">
        <w:lastRenderedPageBreak/>
        <w:t>10</w:t>
      </w:r>
      <w:r w:rsidRPr="00B916EC">
        <w:rPr>
          <w:rFonts w:hint="eastAsia"/>
        </w:rPr>
        <w:t>.1</w:t>
      </w:r>
      <w:r w:rsidRPr="00B916EC">
        <w:rPr>
          <w:rFonts w:hint="eastAsia"/>
        </w:rPr>
        <w:tab/>
      </w:r>
      <w:r w:rsidRPr="00B916EC">
        <w:t>UE procedure for determining physical downlink control channel assignment</w:t>
      </w:r>
      <w:bookmarkEnd w:id="19"/>
      <w:bookmarkEnd w:id="20"/>
      <w:bookmarkEnd w:id="21"/>
      <w:bookmarkEnd w:id="22"/>
      <w:bookmarkEnd w:id="23"/>
      <w:bookmarkEnd w:id="24"/>
      <w:bookmarkEnd w:id="25"/>
      <w:r w:rsidRPr="00B916EC">
        <w:t xml:space="preserve"> </w:t>
      </w:r>
      <w:bookmarkEnd w:id="26"/>
      <w:bookmarkEnd w:id="27"/>
    </w:p>
    <w:p w14:paraId="3534B554" w14:textId="77777777" w:rsidR="000615A0" w:rsidRDefault="000615A0" w:rsidP="000615A0">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5E32C735" w14:textId="20EFE78B" w:rsidR="00645E69" w:rsidRPr="001434C0" w:rsidRDefault="00645E69" w:rsidP="00645E69">
      <w:pPr>
        <w:pStyle w:val="B2"/>
        <w:ind w:left="568"/>
      </w:pPr>
      <w:r>
        <w:t>-</w:t>
      </w:r>
      <w:r>
        <w:tab/>
        <w:t xml:space="preserve">if search space set </w:t>
      </w:r>
      <w:r>
        <w:rPr>
          <w:noProof/>
          <w:position w:val="-6"/>
          <w:lang w:val="en-US"/>
        </w:rPr>
        <w:drawing>
          <wp:inline distT="0" distB="0" distL="0" distR="0" wp14:anchorId="566B91A6" wp14:editId="2AF2B313">
            <wp:extent cx="100330" cy="123825"/>
            <wp:effectExtent l="0" t="0" r="0" b="9525"/>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0330" cy="123825"/>
                    </a:xfrm>
                    <a:prstGeom prst="rect">
                      <a:avLst/>
                    </a:prstGeom>
                    <a:noFill/>
                    <a:ln>
                      <a:noFill/>
                    </a:ln>
                  </pic:spPr>
                </pic:pic>
              </a:graphicData>
            </a:graphic>
          </wp:inline>
        </w:drawing>
      </w:r>
      <w:r>
        <w:t xml:space="preserve"> is a USS</w:t>
      </w:r>
      <w:r>
        <w:rPr>
          <w:lang w:val="en-US"/>
        </w:rPr>
        <w:t xml:space="preserve"> set</w:t>
      </w:r>
      <w:r>
        <w:t xml:space="preserve">, an indication by </w:t>
      </w:r>
      <w:r w:rsidRPr="00724F8F">
        <w:rPr>
          <w:i/>
        </w:rPr>
        <w:t>dci-Formats</w:t>
      </w:r>
      <w:r>
        <w:t xml:space="preserve"> to monitor PDCCH</w:t>
      </w:r>
      <w:r>
        <w:rPr>
          <w:lang w:val="en-US"/>
        </w:rPr>
        <w:t xml:space="preserve"> candidates</w:t>
      </w:r>
      <w:r>
        <w:t xml:space="preserve"> either for DCI format 0_0 and DCI format 1_0, or for DCI format 0_1 and DCI format 1_1</w:t>
      </w:r>
      <w:r>
        <w:rPr>
          <w:lang w:val="en-US"/>
        </w:rPr>
        <w:t>,</w:t>
      </w:r>
      <w:r w:rsidRPr="006C6DA1">
        <w:rPr>
          <w:lang w:val="en-US"/>
        </w:rPr>
        <w:t xml:space="preserve"> </w:t>
      </w:r>
      <w:r w:rsidRPr="00EE027F">
        <w:rPr>
          <w:lang w:val="en-US"/>
        </w:rPr>
        <w:t>or</w:t>
      </w:r>
      <w:r>
        <w:rPr>
          <w:lang w:val="en-US"/>
        </w:rPr>
        <w:t xml:space="preserve"> an indication by</w:t>
      </w:r>
      <w:r w:rsidRPr="00EE027F">
        <w:rPr>
          <w:lang w:val="en-US"/>
        </w:rPr>
        <w:t xml:space="preserve"> </w:t>
      </w:r>
      <w:r w:rsidRPr="00316903">
        <w:rPr>
          <w:i/>
          <w:lang w:val="en-US"/>
        </w:rPr>
        <w:t>dci-Formats-Rel16</w:t>
      </w:r>
      <w:r w:rsidRPr="00316903">
        <w:rPr>
          <w:lang w:val="en-US"/>
        </w:rPr>
        <w:t xml:space="preserve"> </w:t>
      </w:r>
      <w:r>
        <w:t>to monitor PDCCH</w:t>
      </w:r>
      <w:r>
        <w:rPr>
          <w:lang w:val="en-US"/>
        </w:rPr>
        <w:t xml:space="preserve"> candidates</w:t>
      </w:r>
      <w:r w:rsidRPr="00EE027F">
        <w:rPr>
          <w:lang w:val="en-US"/>
        </w:rPr>
        <w:t xml:space="preserve"> for DCI format 0_</w:t>
      </w:r>
      <w:r>
        <w:rPr>
          <w:lang w:val="en-US"/>
        </w:rPr>
        <w:t>0</w:t>
      </w:r>
      <w:r w:rsidRPr="00EE027F">
        <w:rPr>
          <w:lang w:val="en-US"/>
        </w:rPr>
        <w:t xml:space="preserve"> and DCI format 1_</w:t>
      </w:r>
      <w:r>
        <w:rPr>
          <w:lang w:val="en-US"/>
        </w:rPr>
        <w:t xml:space="preserve">0, </w:t>
      </w:r>
      <w:ins w:id="82" w:author="Aris Papasakellariou" w:date="2020-03-05T14:48:00Z">
        <w:r w:rsidR="000615A0" w:rsidRPr="000615A0">
          <w:t>or for DCI format 0_1 and DCI format 1_1</w:t>
        </w:r>
        <w:r w:rsidR="000615A0" w:rsidRPr="000615A0">
          <w:rPr>
            <w:lang w:val="en-US"/>
          </w:rPr>
          <w:t xml:space="preserve">, </w:t>
        </w:r>
      </w:ins>
      <w:r w:rsidRPr="000615A0">
        <w:rPr>
          <w:lang w:val="en-US"/>
        </w:rPr>
        <w:t xml:space="preserve">or for DCI format 0_2 and DCI format 1_2, or, if a UE indicates a corresponding capability, for </w:t>
      </w:r>
      <w:r w:rsidRPr="000615A0">
        <w:t>DCI format 0_1, DCI format 1_1</w:t>
      </w:r>
      <w:r w:rsidRPr="000615A0">
        <w:rPr>
          <w:lang w:val="en-US"/>
        </w:rPr>
        <w:t xml:space="preserve">, DCI format 0_2, and DCI format 1_2, or for DCI format 3_0, </w:t>
      </w:r>
      <w:r w:rsidRPr="00083D5F">
        <w:rPr>
          <w:lang w:val="en-US"/>
        </w:rPr>
        <w:t>or for DCI format 3_</w:t>
      </w:r>
      <w:r w:rsidRPr="001434C0">
        <w:rPr>
          <w:lang w:val="en-US"/>
        </w:rPr>
        <w:t>1, or for DCI format 3_0 and DCI format 3_1</w:t>
      </w:r>
      <w:r w:rsidRPr="001434C0">
        <w:t xml:space="preserve"> </w:t>
      </w:r>
    </w:p>
    <w:p w14:paraId="5D112680" w14:textId="099A7934" w:rsidR="00645E69" w:rsidRDefault="00645E69" w:rsidP="00645E69">
      <w:r w:rsidRPr="00B908D3">
        <w:t xml:space="preserve">If the </w:t>
      </w:r>
      <w:r w:rsidRPr="00AE1814">
        <w:rPr>
          <w:i/>
        </w:rPr>
        <w:t>monitoringSymbols</w:t>
      </w:r>
      <w:r w:rsidRPr="00FE454B">
        <w:rPr>
          <w:i/>
        </w:rPr>
        <w:t>WithinSlot</w:t>
      </w:r>
      <w:r w:rsidRPr="00775435">
        <w:t xml:space="preserve"> indicates to a UE </w:t>
      </w:r>
      <w:r w:rsidRPr="00D41C21">
        <w:t>to monitor PDCCH</w:t>
      </w:r>
      <w:r>
        <w:t xml:space="preserve"> </w:t>
      </w:r>
      <w:r w:rsidRPr="00417BB1">
        <w:t xml:space="preserve">in a subset of up to three consecutive symbols that are same in every slot where the UE monitors PDCCH for all search space sets, the UE does not expect to be configured with a PDCCH </w:t>
      </w:r>
      <w:r>
        <w:t>SCS</w:t>
      </w:r>
      <w:r w:rsidRPr="00417BB1">
        <w:t xml:space="preserve"> other than 15 kHz </w:t>
      </w:r>
      <w:r w:rsidRPr="00AE1814">
        <w:t xml:space="preserve">if the </w:t>
      </w:r>
      <w:r w:rsidRPr="00417BB1">
        <w:t>subset</w:t>
      </w:r>
      <w:r w:rsidRPr="00AE1814">
        <w:t xml:space="preserve"> includes at least one symbol after the third </w:t>
      </w:r>
      <w:r w:rsidRPr="00FE454B">
        <w:t>symbol</w:t>
      </w:r>
      <w:r w:rsidRPr="00D41C21">
        <w:t xml:space="preserve">. </w:t>
      </w:r>
    </w:p>
    <w:p w14:paraId="57DBFA75" w14:textId="77777777" w:rsidR="000615A0" w:rsidRDefault="000615A0" w:rsidP="000615A0">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5F7BF1E0" w14:textId="74B23577" w:rsidR="008654A7" w:rsidRPr="00D20E88" w:rsidRDefault="008654A7" w:rsidP="008654A7">
      <w:r w:rsidRPr="00D20E88">
        <w:t xml:space="preserve">Table 10.1-2 provides the maximum number of monitored PDCCH candidates, </w:t>
      </w:r>
      <w:r>
        <w:rPr>
          <w:noProof/>
          <w:position w:val="-10"/>
          <w:lang w:val="en-US"/>
        </w:rPr>
        <w:drawing>
          <wp:inline distT="0" distB="0" distL="0" distR="0" wp14:anchorId="5C8606D7" wp14:editId="1CEABF1B">
            <wp:extent cx="557530" cy="243205"/>
            <wp:effectExtent l="0" t="0" r="0" b="4445"/>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7530" cy="243205"/>
                    </a:xfrm>
                    <a:prstGeom prst="rect">
                      <a:avLst/>
                    </a:prstGeom>
                    <a:noFill/>
                    <a:ln>
                      <a:noFill/>
                    </a:ln>
                  </pic:spPr>
                </pic:pic>
              </a:graphicData>
            </a:graphic>
          </wp:inline>
        </w:drawing>
      </w:r>
      <w:r w:rsidRPr="00D20E88">
        <w:t xml:space="preserve">, </w:t>
      </w:r>
      <w:r>
        <w:t xml:space="preserve">per slot </w:t>
      </w:r>
      <w:r w:rsidRPr="00D20E88">
        <w:t xml:space="preserve">for a </w:t>
      </w:r>
      <w:r>
        <w:t xml:space="preserve">UE in a </w:t>
      </w:r>
      <w:r w:rsidRPr="00D20E88">
        <w:t xml:space="preserve">DL BWP with </w:t>
      </w:r>
      <w:r>
        <w:t>SCS</w:t>
      </w:r>
      <w:r w:rsidRPr="00D20E88">
        <w:t xml:space="preserve"> configuration </w:t>
      </w:r>
      <w:r>
        <w:rPr>
          <w:noProof/>
          <w:position w:val="-10"/>
          <w:lang w:val="en-US"/>
        </w:rPr>
        <w:drawing>
          <wp:inline distT="0" distB="0" distL="0" distR="0" wp14:anchorId="1CC14D49" wp14:editId="417437C2">
            <wp:extent cx="180975" cy="180975"/>
            <wp:effectExtent l="0" t="0" r="9525" b="9525"/>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20E88">
        <w:t xml:space="preserve"> for operation with a single serving cell.</w:t>
      </w:r>
    </w:p>
    <w:p w14:paraId="30FB016E" w14:textId="315660ED" w:rsidR="008654A7" w:rsidRPr="00B916EC" w:rsidRDefault="008654A7" w:rsidP="008654A7">
      <w:pPr>
        <w:pStyle w:val="TH"/>
      </w:pPr>
      <w:r>
        <w:t>Table 10.1-2</w:t>
      </w:r>
      <w:r w:rsidRPr="00B916EC">
        <w:t xml:space="preserve">: </w:t>
      </w:r>
      <w:r>
        <w:t xml:space="preserve">Maximum number </w:t>
      </w:r>
      <w:r>
        <w:rPr>
          <w:noProof/>
          <w:position w:val="-10"/>
          <w:lang w:val="en-US"/>
        </w:rPr>
        <w:drawing>
          <wp:inline distT="0" distB="0" distL="0" distR="0" wp14:anchorId="3EBEA191" wp14:editId="2E7A9FEF">
            <wp:extent cx="557530" cy="243205"/>
            <wp:effectExtent l="0" t="0" r="0" b="4445"/>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7530" cy="243205"/>
                    </a:xfrm>
                    <a:prstGeom prst="rect">
                      <a:avLst/>
                    </a:prstGeom>
                    <a:noFill/>
                    <a:ln>
                      <a:noFill/>
                    </a:ln>
                  </pic:spPr>
                </pic:pic>
              </a:graphicData>
            </a:graphic>
          </wp:inline>
        </w:drawing>
      </w:r>
      <w:r>
        <w:t xml:space="preserve"> of monitored PDCCH candidates per slot for a DL BWP with SCS configuration </w:t>
      </w:r>
      <w:r>
        <w:rPr>
          <w:noProof/>
          <w:position w:val="-10"/>
          <w:lang w:val="en-US"/>
        </w:rPr>
        <w:drawing>
          <wp:inline distT="0" distB="0" distL="0" distR="0" wp14:anchorId="32490C6C" wp14:editId="77CF2180">
            <wp:extent cx="733425" cy="180975"/>
            <wp:effectExtent l="0" t="0" r="9525" b="9525"/>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8654A7" w:rsidRPr="00B916EC" w14:paraId="1BFE959E" w14:textId="77777777" w:rsidTr="00072258">
        <w:trPr>
          <w:cantSplit/>
          <w:jc w:val="center"/>
        </w:trPr>
        <w:tc>
          <w:tcPr>
            <w:tcW w:w="1465" w:type="dxa"/>
            <w:shd w:val="clear" w:color="auto" w:fill="E0E0E0"/>
            <w:vAlign w:val="center"/>
          </w:tcPr>
          <w:p w14:paraId="2872B7BF" w14:textId="60B6D3B9" w:rsidR="008654A7" w:rsidRPr="00B916EC" w:rsidRDefault="008654A7" w:rsidP="00072258">
            <w:pPr>
              <w:pStyle w:val="TAH"/>
              <w:rPr>
                <w:rFonts w:ascii="Times New Roman" w:hAnsi="Times New Roman"/>
                <w:sz w:val="20"/>
              </w:rPr>
            </w:pPr>
            <w:r>
              <w:rPr>
                <w:noProof/>
                <w:position w:val="-10"/>
                <w:lang w:val="en-US"/>
              </w:rPr>
              <w:drawing>
                <wp:inline distT="0" distB="0" distL="0" distR="0" wp14:anchorId="376E4F6C" wp14:editId="19C61F98">
                  <wp:extent cx="180975" cy="180975"/>
                  <wp:effectExtent l="0" t="0" r="9525" b="9525"/>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7800" w:type="dxa"/>
            <w:shd w:val="clear" w:color="auto" w:fill="E0E0E0"/>
            <w:vAlign w:val="center"/>
          </w:tcPr>
          <w:p w14:paraId="53FFEB9C" w14:textId="1CFFBA1A" w:rsidR="008654A7" w:rsidRPr="00B916EC" w:rsidRDefault="008654A7" w:rsidP="00072258">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Pr>
                <w:noProof/>
                <w:position w:val="-10"/>
                <w:lang w:val="en-US"/>
              </w:rPr>
              <w:drawing>
                <wp:inline distT="0" distB="0" distL="0" distR="0" wp14:anchorId="1DE9A0F4" wp14:editId="12B74C88">
                  <wp:extent cx="557530" cy="247650"/>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57530" cy="247650"/>
                          </a:xfrm>
                          <a:prstGeom prst="rect">
                            <a:avLst/>
                          </a:prstGeom>
                          <a:noFill/>
                          <a:ln>
                            <a:noFill/>
                          </a:ln>
                        </pic:spPr>
                      </pic:pic>
                    </a:graphicData>
                  </a:graphic>
                </wp:inline>
              </w:drawing>
            </w:r>
          </w:p>
        </w:tc>
      </w:tr>
      <w:tr w:rsidR="008654A7" w:rsidRPr="00B916EC" w14:paraId="498D489D" w14:textId="77777777" w:rsidTr="00072258">
        <w:trPr>
          <w:cantSplit/>
          <w:jc w:val="center"/>
        </w:trPr>
        <w:tc>
          <w:tcPr>
            <w:tcW w:w="1465" w:type="dxa"/>
            <w:vAlign w:val="center"/>
          </w:tcPr>
          <w:p w14:paraId="10BE8EFD" w14:textId="77777777" w:rsidR="008654A7" w:rsidRPr="00B916EC" w:rsidRDefault="008654A7" w:rsidP="00072258">
            <w:pPr>
              <w:pStyle w:val="TAC"/>
            </w:pPr>
            <w:r>
              <w:t>0</w:t>
            </w:r>
          </w:p>
        </w:tc>
        <w:tc>
          <w:tcPr>
            <w:tcW w:w="7800" w:type="dxa"/>
            <w:vAlign w:val="center"/>
          </w:tcPr>
          <w:p w14:paraId="79804969" w14:textId="77777777" w:rsidR="008654A7" w:rsidRPr="00B916EC" w:rsidRDefault="008654A7" w:rsidP="00072258">
            <w:pPr>
              <w:pStyle w:val="TAC"/>
            </w:pPr>
            <w:r w:rsidRPr="00B916EC">
              <w:t>4</w:t>
            </w:r>
            <w:r>
              <w:t>4</w:t>
            </w:r>
          </w:p>
        </w:tc>
      </w:tr>
      <w:tr w:rsidR="008654A7" w:rsidRPr="00B916EC" w14:paraId="69426E01" w14:textId="77777777" w:rsidTr="00072258">
        <w:trPr>
          <w:cantSplit/>
          <w:jc w:val="center"/>
        </w:trPr>
        <w:tc>
          <w:tcPr>
            <w:tcW w:w="1465" w:type="dxa"/>
            <w:vAlign w:val="center"/>
          </w:tcPr>
          <w:p w14:paraId="4C279875" w14:textId="77777777" w:rsidR="008654A7" w:rsidRPr="00B916EC" w:rsidRDefault="008654A7" w:rsidP="00072258">
            <w:pPr>
              <w:pStyle w:val="TAC"/>
            </w:pPr>
            <w:r>
              <w:t>1</w:t>
            </w:r>
          </w:p>
        </w:tc>
        <w:tc>
          <w:tcPr>
            <w:tcW w:w="7800" w:type="dxa"/>
            <w:vAlign w:val="center"/>
          </w:tcPr>
          <w:p w14:paraId="2610B026" w14:textId="77777777" w:rsidR="008654A7" w:rsidRPr="00B916EC" w:rsidRDefault="008654A7" w:rsidP="00072258">
            <w:pPr>
              <w:pStyle w:val="TAC"/>
            </w:pPr>
            <w:r>
              <w:t>36</w:t>
            </w:r>
          </w:p>
        </w:tc>
      </w:tr>
      <w:tr w:rsidR="008654A7" w:rsidRPr="00B916EC" w14:paraId="21D088EC" w14:textId="77777777" w:rsidTr="00072258">
        <w:trPr>
          <w:cantSplit/>
          <w:jc w:val="center"/>
        </w:trPr>
        <w:tc>
          <w:tcPr>
            <w:tcW w:w="1465" w:type="dxa"/>
            <w:vAlign w:val="center"/>
          </w:tcPr>
          <w:p w14:paraId="34831227" w14:textId="77777777" w:rsidR="008654A7" w:rsidRPr="00B916EC" w:rsidRDefault="008654A7" w:rsidP="00072258">
            <w:pPr>
              <w:pStyle w:val="TAC"/>
            </w:pPr>
            <w:r>
              <w:t>2</w:t>
            </w:r>
          </w:p>
        </w:tc>
        <w:tc>
          <w:tcPr>
            <w:tcW w:w="7800" w:type="dxa"/>
            <w:vAlign w:val="center"/>
          </w:tcPr>
          <w:p w14:paraId="235C2A53" w14:textId="77777777" w:rsidR="008654A7" w:rsidRPr="00B916EC" w:rsidRDefault="008654A7" w:rsidP="00072258">
            <w:pPr>
              <w:pStyle w:val="TAC"/>
            </w:pPr>
            <w:r>
              <w:t>22</w:t>
            </w:r>
          </w:p>
        </w:tc>
      </w:tr>
      <w:tr w:rsidR="008654A7" w:rsidRPr="00B916EC" w14:paraId="2FBF8F40" w14:textId="77777777" w:rsidTr="00072258">
        <w:trPr>
          <w:cantSplit/>
          <w:jc w:val="center"/>
        </w:trPr>
        <w:tc>
          <w:tcPr>
            <w:tcW w:w="1465" w:type="dxa"/>
            <w:vAlign w:val="center"/>
          </w:tcPr>
          <w:p w14:paraId="5821863F" w14:textId="77777777" w:rsidR="008654A7" w:rsidRDefault="008654A7" w:rsidP="00072258">
            <w:pPr>
              <w:pStyle w:val="TAC"/>
            </w:pPr>
            <w:r>
              <w:t>3</w:t>
            </w:r>
          </w:p>
        </w:tc>
        <w:tc>
          <w:tcPr>
            <w:tcW w:w="7800" w:type="dxa"/>
            <w:vAlign w:val="center"/>
          </w:tcPr>
          <w:p w14:paraId="192807CA" w14:textId="77777777" w:rsidR="008654A7" w:rsidRDefault="008654A7" w:rsidP="00072258">
            <w:pPr>
              <w:pStyle w:val="TAC"/>
            </w:pPr>
            <w:r>
              <w:t>20</w:t>
            </w:r>
          </w:p>
        </w:tc>
      </w:tr>
    </w:tbl>
    <w:p w14:paraId="62E74CEF" w14:textId="77777777" w:rsidR="008654A7" w:rsidRDefault="008654A7" w:rsidP="008654A7"/>
    <w:p w14:paraId="5E7F5FFD" w14:textId="77777777" w:rsidR="008654A7" w:rsidRPr="00D20E88" w:rsidRDefault="008654A7" w:rsidP="008654A7">
      <w:pPr>
        <w:spacing w:before="180"/>
      </w:pPr>
      <w:r w:rsidRPr="00D20E88">
        <w:t>Table 10.1-2</w:t>
      </w:r>
      <w:r>
        <w:t>A</w:t>
      </w:r>
      <w:r w:rsidRPr="00D20E88">
        <w:t xml:space="preserve"> provides the maximum number of monitored PDCCH candidates, </w:t>
      </w:r>
      <m:oMath>
        <m:sSubSup>
          <m:sSubSupPr>
            <m:ctrlPr>
              <w:rPr>
                <w:rFonts w:ascii="Cambria Math" w:eastAsia="SimSun" w:hAnsi="Cambria Math"/>
                <w:i/>
                <w:sz w:val="18"/>
                <w:lang w:eastAsia="zh-CN"/>
              </w:rPr>
            </m:ctrlPr>
          </m:sSubSupPr>
          <m:e>
            <m:r>
              <w:rPr>
                <w:rFonts w:ascii="Cambria Math" w:eastAsia="SimSun" w:hAnsi="Cambria Math"/>
                <w:lang w:eastAsia="zh-CN"/>
              </w:rPr>
              <m:t>M</m:t>
            </m:r>
          </m:e>
          <m:sub>
            <m:r>
              <m:rPr>
                <m:sty m:val="p"/>
              </m:rPr>
              <w:rPr>
                <w:rFonts w:ascii="Cambria Math" w:eastAsia="SimSun" w:hAnsi="Cambria Math"/>
                <w:lang w:eastAsia="zh-CN"/>
              </w:rPr>
              <m:t>PDCCH</m:t>
            </m:r>
          </m:sub>
          <m:sup>
            <m:r>
              <w:rPr>
                <w:rFonts w:ascii="Cambria Math" w:eastAsia="SimSun" w:hAnsi="Cambria Math"/>
                <w:lang w:eastAsia="zh-CN"/>
              </w:rPr>
              <m:t>max,</m:t>
            </m:r>
            <m:d>
              <m:dPr>
                <m:ctrlPr>
                  <w:rPr>
                    <w:rFonts w:ascii="Cambria Math" w:eastAsia="SimSun" w:hAnsi="Cambria Math"/>
                    <w:i/>
                    <w:lang w:eastAsia="zh-CN"/>
                  </w:rPr>
                </m:ctrlPr>
              </m:dPr>
              <m:e>
                <m:r>
                  <w:rPr>
                    <w:rFonts w:ascii="Cambria Math" w:eastAsia="SimSun" w:hAnsi="Cambria Math"/>
                    <w:lang w:eastAsia="zh-CN"/>
                  </w:rPr>
                  <m:t>X,Y</m:t>
                </m:r>
              </m:e>
            </m:d>
            <m:r>
              <w:rPr>
                <w:rFonts w:ascii="Cambria Math" w:eastAsia="SimSun" w:hAnsi="Cambria Math"/>
                <w:lang w:eastAsia="zh-CN"/>
              </w:rPr>
              <m:t>,μ</m:t>
            </m:r>
          </m:sup>
        </m:sSubSup>
      </m:oMath>
      <w:r>
        <w:t xml:space="preserve">, per span </w:t>
      </w:r>
      <w:r w:rsidRPr="00D20E88">
        <w:t xml:space="preserve">for a </w:t>
      </w:r>
      <w:r>
        <w:t xml:space="preserve">UE in a </w:t>
      </w:r>
      <w:r w:rsidRPr="00D20E88">
        <w:t xml:space="preserve">DL BWP with </w:t>
      </w:r>
      <w:r>
        <w:t>SCS</w:t>
      </w:r>
      <w:r w:rsidRPr="00D20E88">
        <w:t xml:space="preserve"> configuration </w:t>
      </w:r>
      <m:oMath>
        <m:r>
          <w:rPr>
            <w:rFonts w:ascii="Cambria Math" w:eastAsia="SimSun" w:hAnsi="Cambria Math"/>
            <w:lang w:eastAsia="zh-CN"/>
          </w:rPr>
          <m:t>μ</m:t>
        </m:r>
      </m:oMath>
      <w:r>
        <w:t xml:space="preserve"> </w:t>
      </w:r>
      <w:r w:rsidRPr="00D20E88">
        <w:t>for operation with a single serving cell.</w:t>
      </w:r>
    </w:p>
    <w:p w14:paraId="57924DB7" w14:textId="1608233D" w:rsidR="008654A7" w:rsidRPr="00B916EC" w:rsidRDefault="008654A7" w:rsidP="008654A7">
      <w:pPr>
        <w:pStyle w:val="TH"/>
      </w:pPr>
      <w:r>
        <w:t>Table 10.1-2A</w:t>
      </w:r>
      <w:r w:rsidRPr="00B916EC">
        <w:t xml:space="preserve">: </w:t>
      </w:r>
      <w:r>
        <w:t xml:space="preserve">Maximum number </w:t>
      </w:r>
      <m:oMath>
        <m:sSubSup>
          <m:sSubSupPr>
            <m:ctrlPr>
              <w:rPr>
                <w:rFonts w:ascii="Cambria Math" w:eastAsia="SimSun" w:hAnsi="Cambria Math"/>
                <w:i/>
                <w:sz w:val="18"/>
                <w:lang w:eastAsia="zh-CN"/>
              </w:rPr>
            </m:ctrlPr>
          </m:sSubSupPr>
          <m:e>
            <m:r>
              <m:rPr>
                <m:sty m:val="bi"/>
              </m:rPr>
              <w:rPr>
                <w:rFonts w:ascii="Cambria Math" w:eastAsia="SimSun" w:hAnsi="Cambria Math"/>
                <w:lang w:eastAsia="zh-CN"/>
              </w:rPr>
              <m:t>M</m:t>
            </m:r>
          </m:e>
          <m:sub>
            <m:r>
              <m:rPr>
                <m:sty m:val="b"/>
              </m:rPr>
              <w:rPr>
                <w:rFonts w:ascii="Cambria Math" w:eastAsia="SimSun" w:hAnsi="Cambria Math"/>
                <w:lang w:eastAsia="zh-CN"/>
              </w:rPr>
              <m:t>PDCCH</m:t>
            </m:r>
          </m:sub>
          <m:sup>
            <m:r>
              <m:rPr>
                <m:sty m:val="bi"/>
              </m:rPr>
              <w:rPr>
                <w:rFonts w:ascii="Cambria Math" w:eastAsia="SimSun" w:hAnsi="Cambria Math"/>
                <w:lang w:eastAsia="zh-CN"/>
              </w:rPr>
              <m:t>max,</m:t>
            </m:r>
            <m:d>
              <m:dPr>
                <m:ctrlPr>
                  <w:rPr>
                    <w:rFonts w:ascii="Cambria Math" w:eastAsia="SimSun" w:hAnsi="Cambria Math"/>
                    <w:i/>
                    <w:lang w:eastAsia="zh-CN"/>
                  </w:rPr>
                </m:ctrlPr>
              </m:dPr>
              <m:e>
                <m:r>
                  <m:rPr>
                    <m:sty m:val="bi"/>
                  </m:rPr>
                  <w:rPr>
                    <w:rFonts w:ascii="Cambria Math" w:eastAsia="SimSun" w:hAnsi="Cambria Math"/>
                    <w:lang w:eastAsia="zh-CN"/>
                  </w:rPr>
                  <m:t>X,Y</m:t>
                </m:r>
              </m:e>
            </m:d>
            <m:r>
              <m:rPr>
                <m:sty m:val="bi"/>
              </m:rPr>
              <w:rPr>
                <w:rFonts w:ascii="Cambria Math" w:eastAsia="SimSun" w:hAnsi="Cambria Math"/>
                <w:lang w:eastAsia="zh-CN"/>
              </w:rPr>
              <m:t>,μ</m:t>
            </m:r>
          </m:sup>
        </m:sSubSup>
      </m:oMath>
      <w:r>
        <w:t xml:space="preserve"> of monitored PDCCH candidates in a span </w:t>
      </w:r>
      <w:del w:id="83" w:author="Aris Papasakellariou" w:date="2020-03-05T15:35:00Z">
        <w:r w:rsidDel="008654A7">
          <w:delText>of a span pattern</w:delText>
        </w:r>
      </w:del>
      <w:ins w:id="84" w:author="Aris Papasakellariou" w:date="2020-03-05T15:35:00Z">
        <w:r>
          <w:t>for combination</w:t>
        </w:r>
      </w:ins>
      <w:r>
        <w:t xml:space="preserve"> (X, Y) for a DL BWP with SCS configuration </w:t>
      </w:r>
      <m:oMath>
        <m:r>
          <m:rPr>
            <m:sty m:val="bi"/>
          </m:rPr>
          <w:rPr>
            <w:rFonts w:ascii="Cambria Math" w:eastAsia="SimSun" w:hAnsi="Cambria Math"/>
            <w:lang w:eastAsia="zh-CN"/>
          </w:rPr>
          <m:t>μ∈</m:t>
        </m:r>
        <m:d>
          <m:dPr>
            <m:begChr m:val="{"/>
            <m:endChr m:val="}"/>
            <m:ctrlPr>
              <w:rPr>
                <w:rFonts w:ascii="Cambria Math" w:eastAsia="SimSun" w:hAnsi="Cambria Math"/>
                <w:i/>
                <w:lang w:eastAsia="zh-CN"/>
              </w:rPr>
            </m:ctrlPr>
          </m:dPr>
          <m:e>
            <m:r>
              <m:rPr>
                <m:sty m:val="bi"/>
              </m:rPr>
              <w:rPr>
                <w:rFonts w:ascii="Cambria Math" w:eastAsia="SimSun"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541"/>
        <w:gridCol w:w="1530"/>
        <w:gridCol w:w="1620"/>
      </w:tblGrid>
      <w:tr w:rsidR="008654A7" w:rsidRPr="00B916EC" w14:paraId="5647C035" w14:textId="77777777" w:rsidTr="00072258">
        <w:trPr>
          <w:cantSplit/>
          <w:jc w:val="center"/>
        </w:trPr>
        <w:tc>
          <w:tcPr>
            <w:tcW w:w="794" w:type="dxa"/>
            <w:shd w:val="clear" w:color="auto" w:fill="E0E0E0"/>
            <w:vAlign w:val="center"/>
          </w:tcPr>
          <w:p w14:paraId="22BC5966" w14:textId="77777777" w:rsidR="008654A7" w:rsidRPr="00B916EC" w:rsidRDefault="008654A7" w:rsidP="00072258">
            <w:pPr>
              <w:pStyle w:val="TAH"/>
              <w:rPr>
                <w:rFonts w:ascii="Times New Roman" w:hAnsi="Times New Roman"/>
                <w:sz w:val="20"/>
              </w:rPr>
            </w:pPr>
          </w:p>
        </w:tc>
        <w:tc>
          <w:tcPr>
            <w:tcW w:w="4691" w:type="dxa"/>
            <w:gridSpan w:val="3"/>
            <w:shd w:val="clear" w:color="auto" w:fill="E0E0E0"/>
          </w:tcPr>
          <w:p w14:paraId="2EBE5175" w14:textId="3078C103" w:rsidR="008654A7" w:rsidRDefault="008654A7" w:rsidP="008654A7">
            <w:pPr>
              <w:pStyle w:val="TAH"/>
            </w:pPr>
            <w:r>
              <w:t xml:space="preserve">Maximum number </w:t>
            </w:r>
            <m:oMath>
              <m:sSubSup>
                <m:sSubSupPr>
                  <m:ctrlPr>
                    <w:rPr>
                      <w:rFonts w:ascii="Cambria Math" w:eastAsia="SimSun" w:hAnsi="Cambria Math"/>
                      <w:i/>
                      <w:lang w:eastAsia="zh-CN"/>
                    </w:rPr>
                  </m:ctrlPr>
                </m:sSubSupPr>
                <m:e>
                  <m:r>
                    <m:rPr>
                      <m:sty m:val="bi"/>
                    </m:rPr>
                    <w:rPr>
                      <w:rFonts w:ascii="Cambria Math" w:eastAsia="SimSun" w:hAnsi="Cambria Math"/>
                      <w:lang w:eastAsia="zh-CN"/>
                    </w:rPr>
                    <m:t>M</m:t>
                  </m:r>
                </m:e>
                <m:sub>
                  <m:r>
                    <m:rPr>
                      <m:sty m:val="b"/>
                    </m:rPr>
                    <w:rPr>
                      <w:rFonts w:ascii="Cambria Math" w:eastAsia="SimSun" w:hAnsi="Cambria Math"/>
                      <w:lang w:eastAsia="zh-CN"/>
                    </w:rPr>
                    <m:t>PDCCH</m:t>
                  </m:r>
                </m:sub>
                <m:sup>
                  <m:r>
                    <m:rPr>
                      <m:sty m:val="bi"/>
                    </m:rPr>
                    <w:rPr>
                      <w:rFonts w:ascii="Cambria Math" w:eastAsia="SimSun" w:hAnsi="Cambria Math"/>
                      <w:lang w:eastAsia="zh-CN"/>
                    </w:rPr>
                    <m:t>max,</m:t>
                  </m:r>
                  <m:d>
                    <m:dPr>
                      <m:ctrlPr>
                        <w:rPr>
                          <w:rFonts w:ascii="Cambria Math" w:eastAsia="SimSun" w:hAnsi="Cambria Math"/>
                          <w:i/>
                          <w:lang w:eastAsia="zh-CN"/>
                        </w:rPr>
                      </m:ctrlPr>
                    </m:dPr>
                    <m:e>
                      <m:r>
                        <m:rPr>
                          <m:sty m:val="bi"/>
                        </m:rPr>
                        <w:rPr>
                          <w:rFonts w:ascii="Cambria Math" w:eastAsia="SimSun" w:hAnsi="Cambria Math"/>
                          <w:lang w:eastAsia="zh-CN"/>
                        </w:rPr>
                        <m:t>X,Y</m:t>
                      </m:r>
                    </m:e>
                  </m:d>
                  <m:r>
                    <m:rPr>
                      <m:sty m:val="bi"/>
                    </m:rPr>
                    <w:rPr>
                      <w:rFonts w:ascii="Cambria Math" w:eastAsia="SimSun" w:hAnsi="Cambria Math"/>
                      <w:lang w:eastAsia="zh-CN"/>
                    </w:rPr>
                    <m:t>,μ</m:t>
                  </m:r>
                </m:sup>
              </m:sSubSup>
            </m:oMath>
            <w:r w:rsidRPr="00B916EC">
              <w:t xml:space="preserve"> of </w:t>
            </w:r>
            <w:r>
              <w:t>monitored PDCCH c</w:t>
            </w:r>
            <w:r w:rsidRPr="00B916EC">
              <w:t>andidates</w:t>
            </w:r>
            <w:r>
              <w:t xml:space="preserve"> per span </w:t>
            </w:r>
            <w:del w:id="85" w:author="Aris Papasakellariou" w:date="2020-03-05T15:35:00Z">
              <w:r w:rsidDel="008654A7">
                <w:delText xml:space="preserve">pattern </w:delText>
              </w:r>
            </w:del>
            <w:ins w:id="86" w:author="Aris Papasakellariou" w:date="2020-03-05T15:35:00Z">
              <w:r>
                <w:t xml:space="preserve">for combination </w:t>
              </w:r>
            </w:ins>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8654A7" w:rsidRPr="00B916EC" w14:paraId="1F407E1E" w14:textId="77777777" w:rsidTr="00072258">
        <w:trPr>
          <w:cantSplit/>
          <w:jc w:val="center"/>
        </w:trPr>
        <w:tc>
          <w:tcPr>
            <w:tcW w:w="794" w:type="dxa"/>
            <w:shd w:val="clear" w:color="auto" w:fill="E0E0E0"/>
            <w:vAlign w:val="center"/>
          </w:tcPr>
          <w:p w14:paraId="19A58EC4" w14:textId="77777777" w:rsidR="008654A7" w:rsidRDefault="008654A7" w:rsidP="00072258">
            <w:pPr>
              <w:pStyle w:val="TAC"/>
            </w:pPr>
            <m:oMathPara>
              <m:oMath>
                <m:r>
                  <w:rPr>
                    <w:rFonts w:ascii="Cambria Math" w:eastAsia="SimSun" w:hAnsi="Cambria Math"/>
                    <w:lang w:eastAsia="zh-CN"/>
                  </w:rPr>
                  <m:t>μ</m:t>
                </m:r>
              </m:oMath>
            </m:oMathPara>
          </w:p>
        </w:tc>
        <w:tc>
          <w:tcPr>
            <w:tcW w:w="1541" w:type="dxa"/>
            <w:vAlign w:val="center"/>
          </w:tcPr>
          <w:p w14:paraId="7F62C30D" w14:textId="77777777" w:rsidR="008654A7" w:rsidRPr="00B916EC" w:rsidRDefault="008654A7" w:rsidP="00072258">
            <w:pPr>
              <w:pStyle w:val="TAC"/>
            </w:pPr>
            <w:r>
              <w:t>(2, 2)</w:t>
            </w:r>
          </w:p>
        </w:tc>
        <w:tc>
          <w:tcPr>
            <w:tcW w:w="1530" w:type="dxa"/>
          </w:tcPr>
          <w:p w14:paraId="0AE1BF5D" w14:textId="77777777" w:rsidR="008654A7" w:rsidRPr="00B916EC" w:rsidRDefault="008654A7" w:rsidP="00072258">
            <w:pPr>
              <w:pStyle w:val="TAC"/>
            </w:pPr>
            <w:r>
              <w:t>(4, 3)</w:t>
            </w:r>
          </w:p>
        </w:tc>
        <w:tc>
          <w:tcPr>
            <w:tcW w:w="1620" w:type="dxa"/>
          </w:tcPr>
          <w:p w14:paraId="11770D28" w14:textId="77777777" w:rsidR="008654A7" w:rsidRPr="00B916EC" w:rsidRDefault="008654A7" w:rsidP="00072258">
            <w:pPr>
              <w:pStyle w:val="TAC"/>
            </w:pPr>
            <w:r>
              <w:t>(7, 3)</w:t>
            </w:r>
          </w:p>
        </w:tc>
      </w:tr>
      <w:tr w:rsidR="008654A7" w:rsidRPr="00B916EC" w14:paraId="75CD22FF" w14:textId="77777777" w:rsidTr="00072258">
        <w:trPr>
          <w:cantSplit/>
          <w:jc w:val="center"/>
        </w:trPr>
        <w:tc>
          <w:tcPr>
            <w:tcW w:w="794" w:type="dxa"/>
            <w:vAlign w:val="center"/>
          </w:tcPr>
          <w:p w14:paraId="0832FC6D" w14:textId="77777777" w:rsidR="008654A7" w:rsidRPr="00B916EC" w:rsidRDefault="008654A7" w:rsidP="00072258">
            <w:pPr>
              <w:pStyle w:val="TAC"/>
            </w:pPr>
            <w:r>
              <w:t>0</w:t>
            </w:r>
          </w:p>
        </w:tc>
        <w:tc>
          <w:tcPr>
            <w:tcW w:w="1541" w:type="dxa"/>
            <w:vAlign w:val="center"/>
          </w:tcPr>
          <w:p w14:paraId="270A8591" w14:textId="77777777" w:rsidR="008654A7" w:rsidRPr="00B916EC" w:rsidRDefault="008654A7" w:rsidP="00072258">
            <w:pPr>
              <w:pStyle w:val="TAC"/>
            </w:pPr>
            <w:r>
              <w:t>M01</w:t>
            </w:r>
          </w:p>
        </w:tc>
        <w:tc>
          <w:tcPr>
            <w:tcW w:w="1530" w:type="dxa"/>
          </w:tcPr>
          <w:p w14:paraId="59B2C658" w14:textId="77777777" w:rsidR="008654A7" w:rsidRPr="00B916EC" w:rsidRDefault="008654A7" w:rsidP="00072258">
            <w:pPr>
              <w:pStyle w:val="TAC"/>
            </w:pPr>
            <w:r>
              <w:t>M02</w:t>
            </w:r>
          </w:p>
        </w:tc>
        <w:tc>
          <w:tcPr>
            <w:tcW w:w="1620" w:type="dxa"/>
          </w:tcPr>
          <w:p w14:paraId="3A70006D" w14:textId="77777777" w:rsidR="008654A7" w:rsidRPr="00B916EC" w:rsidRDefault="008654A7" w:rsidP="00072258">
            <w:pPr>
              <w:pStyle w:val="TAC"/>
            </w:pPr>
            <w:r>
              <w:t>M03</w:t>
            </w:r>
          </w:p>
        </w:tc>
      </w:tr>
      <w:tr w:rsidR="008654A7" w:rsidRPr="00B916EC" w14:paraId="56F7BD39" w14:textId="77777777" w:rsidTr="00072258">
        <w:trPr>
          <w:cantSplit/>
          <w:jc w:val="center"/>
        </w:trPr>
        <w:tc>
          <w:tcPr>
            <w:tcW w:w="794" w:type="dxa"/>
            <w:vAlign w:val="center"/>
          </w:tcPr>
          <w:p w14:paraId="59C482D4" w14:textId="77777777" w:rsidR="008654A7" w:rsidRPr="00B916EC" w:rsidRDefault="008654A7" w:rsidP="00072258">
            <w:pPr>
              <w:pStyle w:val="TAC"/>
            </w:pPr>
            <w:r>
              <w:t>1</w:t>
            </w:r>
          </w:p>
        </w:tc>
        <w:tc>
          <w:tcPr>
            <w:tcW w:w="1541" w:type="dxa"/>
            <w:vAlign w:val="center"/>
          </w:tcPr>
          <w:p w14:paraId="62DBD1F6" w14:textId="77777777" w:rsidR="008654A7" w:rsidRPr="00B916EC" w:rsidRDefault="008654A7" w:rsidP="00072258">
            <w:pPr>
              <w:pStyle w:val="TAC"/>
            </w:pPr>
            <w:r>
              <w:t>M11</w:t>
            </w:r>
          </w:p>
        </w:tc>
        <w:tc>
          <w:tcPr>
            <w:tcW w:w="1530" w:type="dxa"/>
          </w:tcPr>
          <w:p w14:paraId="2612A721" w14:textId="77777777" w:rsidR="008654A7" w:rsidRPr="00B916EC" w:rsidRDefault="008654A7" w:rsidP="00072258">
            <w:pPr>
              <w:pStyle w:val="TAC"/>
            </w:pPr>
            <w:r>
              <w:t>M12</w:t>
            </w:r>
          </w:p>
        </w:tc>
        <w:tc>
          <w:tcPr>
            <w:tcW w:w="1620" w:type="dxa"/>
          </w:tcPr>
          <w:p w14:paraId="34A271E2" w14:textId="77777777" w:rsidR="008654A7" w:rsidRPr="00B916EC" w:rsidRDefault="008654A7" w:rsidP="00072258">
            <w:pPr>
              <w:pStyle w:val="TAC"/>
            </w:pPr>
            <w:r>
              <w:t>M13</w:t>
            </w:r>
          </w:p>
        </w:tc>
      </w:tr>
    </w:tbl>
    <w:p w14:paraId="7923108A" w14:textId="116C878A" w:rsidR="008654A7" w:rsidRDefault="008654A7" w:rsidP="008654A7">
      <w:pPr>
        <w:spacing w:before="180"/>
      </w:pPr>
      <w:r>
        <w:t xml:space="preserve">Table 10.1-3 provides the maximum number of non-overlapped CCEs, </w:t>
      </w:r>
      <w:r>
        <w:rPr>
          <w:noProof/>
          <w:position w:val="-10"/>
          <w:lang w:val="en-US"/>
        </w:rPr>
        <w:drawing>
          <wp:inline distT="0" distB="0" distL="0" distR="0" wp14:anchorId="26D06564" wp14:editId="7A2FA8D2">
            <wp:extent cx="476250" cy="243205"/>
            <wp:effectExtent l="0" t="0" r="0" b="4445"/>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76250" cy="243205"/>
                    </a:xfrm>
                    <a:prstGeom prst="rect">
                      <a:avLst/>
                    </a:prstGeom>
                    <a:noFill/>
                    <a:ln>
                      <a:noFill/>
                    </a:ln>
                  </pic:spPr>
                </pic:pic>
              </a:graphicData>
            </a:graphic>
          </wp:inline>
        </w:drawing>
      </w:r>
      <w:r>
        <w:t xml:space="preserve">, for a DL BWP with SCS configuration </w:t>
      </w:r>
      <w:r>
        <w:rPr>
          <w:noProof/>
          <w:position w:val="-10"/>
          <w:lang w:val="en-US"/>
        </w:rPr>
        <w:drawing>
          <wp:inline distT="0" distB="0" distL="0" distR="0" wp14:anchorId="23CE8260" wp14:editId="05A8D734">
            <wp:extent cx="180975" cy="180975"/>
            <wp:effectExtent l="0" t="0" r="9525" b="9525"/>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 xml:space="preserve"> that a UE is expected to monitor corresponding PDCCH candidates per slot for operation with a single serving cell.</w:t>
      </w:r>
    </w:p>
    <w:p w14:paraId="513E805C" w14:textId="77777777" w:rsidR="008654A7" w:rsidRDefault="008654A7" w:rsidP="008654A7">
      <w:r>
        <w:t>CCEs for PDCCH candidates are non-overlapped if they correspond to</w:t>
      </w:r>
    </w:p>
    <w:p w14:paraId="65CF1792" w14:textId="77777777" w:rsidR="008654A7" w:rsidRPr="00B916EC" w:rsidRDefault="008654A7" w:rsidP="008654A7">
      <w:pPr>
        <w:pStyle w:val="B1"/>
      </w:pPr>
      <w:r>
        <w:t>-</w:t>
      </w:r>
      <w:r>
        <w:tab/>
        <w:t xml:space="preserve">different CORESET indexes, or </w:t>
      </w:r>
    </w:p>
    <w:p w14:paraId="54C82730" w14:textId="77777777" w:rsidR="008654A7" w:rsidRDefault="008654A7" w:rsidP="008654A7">
      <w:pPr>
        <w:pStyle w:val="B1"/>
      </w:pPr>
      <w:r>
        <w:t>-</w:t>
      </w:r>
      <w:r>
        <w:tab/>
        <w:t>different first symbols for the reception of the respective PDCCH candidates.</w:t>
      </w:r>
    </w:p>
    <w:p w14:paraId="1D942C8A" w14:textId="516B10FD" w:rsidR="008654A7" w:rsidRPr="00B916EC" w:rsidRDefault="008654A7" w:rsidP="008654A7">
      <w:pPr>
        <w:pStyle w:val="TH"/>
      </w:pPr>
      <w:r>
        <w:lastRenderedPageBreak/>
        <w:t>Table 10.1-3</w:t>
      </w:r>
      <w:r w:rsidRPr="00B916EC">
        <w:t xml:space="preserve">: </w:t>
      </w:r>
      <w:r>
        <w:t xml:space="preserve">Maximum number </w:t>
      </w:r>
      <w:r>
        <w:rPr>
          <w:noProof/>
          <w:position w:val="-10"/>
          <w:lang w:val="en-US"/>
        </w:rPr>
        <w:drawing>
          <wp:inline distT="0" distB="0" distL="0" distR="0" wp14:anchorId="446C5692" wp14:editId="73BDBF91">
            <wp:extent cx="476250" cy="243205"/>
            <wp:effectExtent l="0" t="0" r="0" b="4445"/>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76250" cy="243205"/>
                    </a:xfrm>
                    <a:prstGeom prst="rect">
                      <a:avLst/>
                    </a:prstGeom>
                    <a:noFill/>
                    <a:ln>
                      <a:noFill/>
                    </a:ln>
                  </pic:spPr>
                </pic:pic>
              </a:graphicData>
            </a:graphic>
          </wp:inline>
        </w:drawing>
      </w:r>
      <w:r>
        <w:t xml:space="preserve"> of non-overlapped CCEs per slot for a DL BWP with SCS configuration </w:t>
      </w:r>
      <w:r>
        <w:rPr>
          <w:noProof/>
          <w:position w:val="-10"/>
          <w:lang w:val="en-US"/>
        </w:rPr>
        <w:drawing>
          <wp:inline distT="0" distB="0" distL="0" distR="0" wp14:anchorId="0B41F3A3" wp14:editId="78E5194E">
            <wp:extent cx="733425" cy="180975"/>
            <wp:effectExtent l="0" t="0" r="9525" b="9525"/>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8654A7" w:rsidRPr="00BB208D" w14:paraId="183E08A1" w14:textId="77777777" w:rsidTr="00072258">
        <w:trPr>
          <w:cantSplit/>
          <w:jc w:val="center"/>
        </w:trPr>
        <w:tc>
          <w:tcPr>
            <w:tcW w:w="1465" w:type="dxa"/>
            <w:shd w:val="clear" w:color="auto" w:fill="E0E0E0"/>
            <w:vAlign w:val="center"/>
          </w:tcPr>
          <w:p w14:paraId="587D6447" w14:textId="0E594B61" w:rsidR="008654A7" w:rsidRPr="00B916EC" w:rsidRDefault="008654A7" w:rsidP="00072258">
            <w:pPr>
              <w:pStyle w:val="TAH"/>
              <w:rPr>
                <w:rFonts w:ascii="Times New Roman" w:hAnsi="Times New Roman"/>
                <w:sz w:val="20"/>
              </w:rPr>
            </w:pPr>
            <w:r>
              <w:rPr>
                <w:noProof/>
                <w:position w:val="-10"/>
                <w:lang w:val="en-US"/>
              </w:rPr>
              <w:drawing>
                <wp:inline distT="0" distB="0" distL="0" distR="0" wp14:anchorId="7C2C6A76" wp14:editId="712E0A98">
                  <wp:extent cx="180975" cy="180975"/>
                  <wp:effectExtent l="0" t="0" r="9525" b="9525"/>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7170" w:type="dxa"/>
            <w:shd w:val="clear" w:color="auto" w:fill="E0E0E0"/>
            <w:vAlign w:val="center"/>
          </w:tcPr>
          <w:p w14:paraId="5D7CCFD5" w14:textId="5513A86C" w:rsidR="008654A7" w:rsidRPr="00B916EC" w:rsidRDefault="008654A7" w:rsidP="00072258">
            <w:pPr>
              <w:pStyle w:val="TAH"/>
              <w:rPr>
                <w:rFonts w:ascii="Times New Roman" w:hAnsi="Times New Roman"/>
                <w:sz w:val="20"/>
              </w:rPr>
            </w:pPr>
            <w:r>
              <w:t>Maximum n</w:t>
            </w:r>
            <w:r w:rsidRPr="00B916EC">
              <w:t xml:space="preserve">umber of </w:t>
            </w:r>
            <w:r>
              <w:t xml:space="preserve">non-overlapped CCEs per slot and per serving cell </w:t>
            </w:r>
            <w:r>
              <w:rPr>
                <w:noProof/>
                <w:position w:val="-10"/>
                <w:lang w:val="en-US"/>
              </w:rPr>
              <w:drawing>
                <wp:inline distT="0" distB="0" distL="0" distR="0" wp14:anchorId="4EFD1E30" wp14:editId="68CE800F">
                  <wp:extent cx="476250" cy="24765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p>
        </w:tc>
      </w:tr>
      <w:tr w:rsidR="008654A7" w:rsidRPr="00BB208D" w14:paraId="41BF711A" w14:textId="77777777" w:rsidTr="00072258">
        <w:trPr>
          <w:cantSplit/>
          <w:jc w:val="center"/>
        </w:trPr>
        <w:tc>
          <w:tcPr>
            <w:tcW w:w="1465" w:type="dxa"/>
            <w:vAlign w:val="center"/>
          </w:tcPr>
          <w:p w14:paraId="1EDDD1B2" w14:textId="77777777" w:rsidR="008654A7" w:rsidRPr="00B916EC" w:rsidRDefault="008654A7" w:rsidP="00072258">
            <w:pPr>
              <w:pStyle w:val="TAC"/>
            </w:pPr>
            <w:r>
              <w:t>0</w:t>
            </w:r>
          </w:p>
        </w:tc>
        <w:tc>
          <w:tcPr>
            <w:tcW w:w="7170" w:type="dxa"/>
            <w:vAlign w:val="center"/>
          </w:tcPr>
          <w:p w14:paraId="3EC25EE6" w14:textId="77777777" w:rsidR="008654A7" w:rsidRPr="00B916EC" w:rsidRDefault="008654A7" w:rsidP="00072258">
            <w:pPr>
              <w:pStyle w:val="TAC"/>
            </w:pPr>
            <w:r>
              <w:t>56</w:t>
            </w:r>
          </w:p>
        </w:tc>
      </w:tr>
      <w:tr w:rsidR="008654A7" w:rsidRPr="00BB208D" w14:paraId="4366278A" w14:textId="77777777" w:rsidTr="00072258">
        <w:trPr>
          <w:cantSplit/>
          <w:jc w:val="center"/>
        </w:trPr>
        <w:tc>
          <w:tcPr>
            <w:tcW w:w="1465" w:type="dxa"/>
            <w:vAlign w:val="center"/>
          </w:tcPr>
          <w:p w14:paraId="6862BA39" w14:textId="77777777" w:rsidR="008654A7" w:rsidRPr="00B916EC" w:rsidRDefault="008654A7" w:rsidP="00072258">
            <w:pPr>
              <w:pStyle w:val="TAC"/>
            </w:pPr>
            <w:r>
              <w:t>1</w:t>
            </w:r>
          </w:p>
        </w:tc>
        <w:tc>
          <w:tcPr>
            <w:tcW w:w="7170" w:type="dxa"/>
            <w:vAlign w:val="center"/>
          </w:tcPr>
          <w:p w14:paraId="2E8F1D5C" w14:textId="77777777" w:rsidR="008654A7" w:rsidRPr="00B916EC" w:rsidRDefault="008654A7" w:rsidP="00072258">
            <w:pPr>
              <w:pStyle w:val="TAC"/>
            </w:pPr>
            <w:r>
              <w:t>56</w:t>
            </w:r>
          </w:p>
        </w:tc>
      </w:tr>
      <w:tr w:rsidR="008654A7" w:rsidRPr="00BB208D" w14:paraId="4931B422" w14:textId="77777777" w:rsidTr="00072258">
        <w:trPr>
          <w:cantSplit/>
          <w:jc w:val="center"/>
        </w:trPr>
        <w:tc>
          <w:tcPr>
            <w:tcW w:w="1465" w:type="dxa"/>
            <w:vAlign w:val="center"/>
          </w:tcPr>
          <w:p w14:paraId="4107C029" w14:textId="77777777" w:rsidR="008654A7" w:rsidRPr="00B916EC" w:rsidRDefault="008654A7" w:rsidP="00072258">
            <w:pPr>
              <w:pStyle w:val="TAC"/>
            </w:pPr>
            <w:r>
              <w:t>2</w:t>
            </w:r>
          </w:p>
        </w:tc>
        <w:tc>
          <w:tcPr>
            <w:tcW w:w="7170" w:type="dxa"/>
            <w:vAlign w:val="center"/>
          </w:tcPr>
          <w:p w14:paraId="6163B55E" w14:textId="77777777" w:rsidR="008654A7" w:rsidRPr="00B916EC" w:rsidRDefault="008654A7" w:rsidP="00072258">
            <w:pPr>
              <w:pStyle w:val="TAC"/>
            </w:pPr>
            <w:r>
              <w:t>48</w:t>
            </w:r>
          </w:p>
        </w:tc>
      </w:tr>
      <w:tr w:rsidR="008654A7" w:rsidRPr="00BB208D" w14:paraId="5D77810E" w14:textId="77777777" w:rsidTr="00072258">
        <w:trPr>
          <w:cantSplit/>
          <w:jc w:val="center"/>
        </w:trPr>
        <w:tc>
          <w:tcPr>
            <w:tcW w:w="1465" w:type="dxa"/>
            <w:vAlign w:val="center"/>
          </w:tcPr>
          <w:p w14:paraId="12D86627" w14:textId="77777777" w:rsidR="008654A7" w:rsidRDefault="008654A7" w:rsidP="00072258">
            <w:pPr>
              <w:pStyle w:val="TAC"/>
            </w:pPr>
            <w:r>
              <w:t>3</w:t>
            </w:r>
          </w:p>
        </w:tc>
        <w:tc>
          <w:tcPr>
            <w:tcW w:w="7170" w:type="dxa"/>
            <w:vAlign w:val="center"/>
          </w:tcPr>
          <w:p w14:paraId="12D3ABEE" w14:textId="77777777" w:rsidR="008654A7" w:rsidRDefault="008654A7" w:rsidP="00072258">
            <w:pPr>
              <w:pStyle w:val="TAC"/>
            </w:pPr>
            <w:r>
              <w:t>32</w:t>
            </w:r>
          </w:p>
        </w:tc>
      </w:tr>
    </w:tbl>
    <w:p w14:paraId="7800C69D" w14:textId="73B9FB15" w:rsidR="00083D5F" w:rsidRPr="00D20E88" w:rsidRDefault="00083D5F" w:rsidP="00083D5F">
      <w:pPr>
        <w:spacing w:before="180"/>
      </w:pPr>
      <w:r>
        <w:t>Table 10.1-3A</w:t>
      </w:r>
      <w:r w:rsidRPr="00D20E88">
        <w:t xml:space="preserve"> provides the maximum number of </w:t>
      </w:r>
      <w:r>
        <w:t>non-overlapped CCEs</w:t>
      </w:r>
      <w:r w:rsidRPr="00D20E88">
        <w:t xml:space="preserve">, </w:t>
      </w:r>
      <m:oMath>
        <m:sSubSup>
          <m:sSubSupPr>
            <m:ctrlPr>
              <w:rPr>
                <w:rFonts w:ascii="Cambria Math" w:eastAsia="SimSun" w:hAnsi="Cambria Math"/>
                <w:i/>
                <w:sz w:val="18"/>
                <w:lang w:eastAsia="zh-CN"/>
              </w:rPr>
            </m:ctrlPr>
          </m:sSubSupPr>
          <m:e>
            <m:r>
              <w:rPr>
                <w:rFonts w:ascii="Cambria Math" w:eastAsia="SimSun" w:hAnsi="Cambria Math"/>
                <w:lang w:eastAsia="zh-CN"/>
              </w:rPr>
              <m:t>C</m:t>
            </m:r>
          </m:e>
          <m:sub>
            <m:r>
              <m:rPr>
                <m:sty m:val="p"/>
              </m:rPr>
              <w:rPr>
                <w:rFonts w:ascii="Cambria Math" w:eastAsia="SimSun" w:hAnsi="Cambria Math"/>
                <w:lang w:eastAsia="zh-CN"/>
              </w:rPr>
              <m:t>PDCCH</m:t>
            </m:r>
          </m:sub>
          <m:sup>
            <m:r>
              <w:rPr>
                <w:rFonts w:ascii="Cambria Math" w:eastAsia="SimSun" w:hAnsi="Cambria Math"/>
                <w:lang w:eastAsia="zh-CN"/>
              </w:rPr>
              <m:t>max,</m:t>
            </m:r>
            <m:d>
              <m:dPr>
                <m:ctrlPr>
                  <w:rPr>
                    <w:rFonts w:ascii="Cambria Math" w:eastAsia="SimSun" w:hAnsi="Cambria Math"/>
                    <w:i/>
                    <w:lang w:eastAsia="zh-CN"/>
                  </w:rPr>
                </m:ctrlPr>
              </m:dPr>
              <m:e>
                <m:r>
                  <w:rPr>
                    <w:rFonts w:ascii="Cambria Math" w:eastAsia="SimSun" w:hAnsi="Cambria Math"/>
                    <w:lang w:eastAsia="zh-CN"/>
                  </w:rPr>
                  <m:t>X,Y</m:t>
                </m:r>
              </m:e>
            </m:d>
            <m:r>
              <w:rPr>
                <w:rFonts w:ascii="Cambria Math" w:eastAsia="SimSun" w:hAnsi="Cambria Math"/>
                <w:lang w:eastAsia="zh-CN"/>
              </w:rPr>
              <m:t>,μ</m:t>
            </m:r>
          </m:sup>
        </m:sSubSup>
      </m:oMath>
      <w:r>
        <w:t xml:space="preserve">, for a </w:t>
      </w:r>
      <w:r w:rsidRPr="00D20E88">
        <w:t xml:space="preserve">DL BWP with </w:t>
      </w:r>
      <w:r>
        <w:t>SCS</w:t>
      </w:r>
      <w:r w:rsidRPr="00D20E88">
        <w:t xml:space="preserve"> configuration </w:t>
      </w:r>
      <m:oMath>
        <m:r>
          <w:rPr>
            <w:rFonts w:ascii="Cambria Math" w:eastAsia="SimSun" w:hAnsi="Cambria Math"/>
            <w:lang w:eastAsia="zh-CN"/>
          </w:rPr>
          <m:t>μ</m:t>
        </m:r>
      </m:oMath>
      <w:r>
        <w:t xml:space="preserve"> that a UE is expected to monitor corresponding PDCCH candidates per span </w:t>
      </w:r>
      <w:r w:rsidRPr="00D20E88">
        <w:t>for operation with a single serving cell.</w:t>
      </w:r>
    </w:p>
    <w:p w14:paraId="50D05C83" w14:textId="5412704D" w:rsidR="00083D5F" w:rsidRPr="00B916EC" w:rsidRDefault="00083D5F" w:rsidP="00083D5F">
      <w:pPr>
        <w:pStyle w:val="TH"/>
      </w:pPr>
      <w:r>
        <w:t>Table 10.1-3A</w:t>
      </w:r>
      <w:r w:rsidRPr="00B916EC">
        <w:t xml:space="preserve">: </w:t>
      </w:r>
      <w:r>
        <w:t xml:space="preserve">Maximum number </w:t>
      </w:r>
      <m:oMath>
        <m:sSubSup>
          <m:sSubSupPr>
            <m:ctrlPr>
              <w:rPr>
                <w:rFonts w:ascii="Cambria Math" w:eastAsia="SimSun" w:hAnsi="Cambria Math"/>
                <w:i/>
                <w:lang w:eastAsia="zh-CN"/>
              </w:rPr>
            </m:ctrlPr>
          </m:sSubSupPr>
          <m:e>
            <m:r>
              <m:rPr>
                <m:sty m:val="bi"/>
              </m:rPr>
              <w:rPr>
                <w:rFonts w:ascii="Cambria Math" w:eastAsia="SimSun" w:hAnsi="Cambria Math"/>
                <w:lang w:eastAsia="zh-CN"/>
              </w:rPr>
              <m:t>C</m:t>
            </m:r>
          </m:e>
          <m:sub>
            <m:r>
              <m:rPr>
                <m:sty m:val="b"/>
              </m:rPr>
              <w:rPr>
                <w:rFonts w:ascii="Cambria Math" w:eastAsia="SimSun" w:hAnsi="Cambria Math"/>
                <w:lang w:eastAsia="zh-CN"/>
              </w:rPr>
              <m:t>PDCCH</m:t>
            </m:r>
          </m:sub>
          <m:sup>
            <m:r>
              <m:rPr>
                <m:sty m:val="bi"/>
              </m:rPr>
              <w:rPr>
                <w:rFonts w:ascii="Cambria Math" w:eastAsia="SimSun" w:hAnsi="Cambria Math"/>
                <w:lang w:eastAsia="zh-CN"/>
              </w:rPr>
              <m:t>max,</m:t>
            </m:r>
            <m:d>
              <m:dPr>
                <m:ctrlPr>
                  <w:rPr>
                    <w:rFonts w:ascii="Cambria Math" w:eastAsia="SimSun" w:hAnsi="Cambria Math"/>
                    <w:i/>
                    <w:lang w:eastAsia="zh-CN"/>
                  </w:rPr>
                </m:ctrlPr>
              </m:dPr>
              <m:e>
                <m:r>
                  <m:rPr>
                    <m:sty m:val="bi"/>
                  </m:rPr>
                  <w:rPr>
                    <w:rFonts w:ascii="Cambria Math" w:eastAsia="SimSun" w:hAnsi="Cambria Math"/>
                    <w:lang w:eastAsia="zh-CN"/>
                  </w:rPr>
                  <m:t>X,Y</m:t>
                </m:r>
              </m:e>
            </m:d>
            <m:r>
              <m:rPr>
                <m:sty m:val="bi"/>
              </m:rPr>
              <w:rPr>
                <w:rFonts w:ascii="Cambria Math" w:eastAsia="SimSun" w:hAnsi="Cambria Math"/>
                <w:lang w:eastAsia="zh-CN"/>
              </w:rPr>
              <m:t>,μ</m:t>
            </m:r>
          </m:sup>
        </m:sSubSup>
      </m:oMath>
      <w:r>
        <w:t xml:space="preserve"> of non-overlapped CCEs in a span </w:t>
      </w:r>
      <w:del w:id="87" w:author="Aris Papasakellariou" w:date="2020-03-05T15:36:00Z">
        <w:r w:rsidDel="008654A7">
          <w:delText>of a span pattern</w:delText>
        </w:r>
      </w:del>
      <w:ins w:id="88" w:author="Aris Papasakellariou" w:date="2020-03-05T15:36:00Z">
        <w:r w:rsidR="008654A7">
          <w:t>for combination</w:t>
        </w:r>
      </w:ins>
      <w:r>
        <w:t xml:space="preserve"> (X, Y) for a DL BWP with SCS configuration </w:t>
      </w:r>
      <m:oMath>
        <m:r>
          <m:rPr>
            <m:sty m:val="bi"/>
          </m:rPr>
          <w:rPr>
            <w:rFonts w:ascii="Cambria Math" w:eastAsia="SimSun" w:hAnsi="Cambria Math"/>
            <w:lang w:eastAsia="zh-CN"/>
          </w:rPr>
          <m:t>μ∈</m:t>
        </m:r>
        <m:d>
          <m:dPr>
            <m:begChr m:val="{"/>
            <m:endChr m:val="}"/>
            <m:ctrlPr>
              <w:rPr>
                <w:rFonts w:ascii="Cambria Math" w:eastAsia="SimSun" w:hAnsi="Cambria Math"/>
                <w:i/>
                <w:lang w:eastAsia="zh-CN"/>
              </w:rPr>
            </m:ctrlPr>
          </m:dPr>
          <m:e>
            <m:r>
              <m:rPr>
                <m:sty m:val="bi"/>
              </m:rPr>
              <w:rPr>
                <w:rFonts w:ascii="Cambria Math" w:eastAsia="SimSun"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530"/>
        <w:gridCol w:w="1440"/>
      </w:tblGrid>
      <w:tr w:rsidR="00083D5F" w:rsidRPr="00B916EC" w14:paraId="710534C4" w14:textId="77777777" w:rsidTr="00072258">
        <w:trPr>
          <w:cantSplit/>
          <w:jc w:val="center"/>
        </w:trPr>
        <w:tc>
          <w:tcPr>
            <w:tcW w:w="794" w:type="dxa"/>
            <w:shd w:val="clear" w:color="auto" w:fill="E0E0E0"/>
            <w:vAlign w:val="center"/>
          </w:tcPr>
          <w:p w14:paraId="6479E195" w14:textId="77777777" w:rsidR="00083D5F" w:rsidRPr="00B916EC" w:rsidRDefault="00083D5F" w:rsidP="00072258">
            <w:pPr>
              <w:pStyle w:val="TAH"/>
              <w:rPr>
                <w:rFonts w:ascii="Times New Roman" w:hAnsi="Times New Roman"/>
                <w:sz w:val="20"/>
              </w:rPr>
            </w:pPr>
          </w:p>
        </w:tc>
        <w:tc>
          <w:tcPr>
            <w:tcW w:w="4421" w:type="dxa"/>
            <w:gridSpan w:val="3"/>
            <w:shd w:val="clear" w:color="auto" w:fill="E0E0E0"/>
          </w:tcPr>
          <w:p w14:paraId="32D002B9" w14:textId="3A2C0DE7" w:rsidR="00083D5F" w:rsidRDefault="00083D5F" w:rsidP="008654A7">
            <w:pPr>
              <w:pStyle w:val="TAH"/>
            </w:pPr>
            <w:r>
              <w:t xml:space="preserve">Maximum number </w:t>
            </w:r>
            <m:oMath>
              <m:sSubSup>
                <m:sSubSupPr>
                  <m:ctrlPr>
                    <w:rPr>
                      <w:rFonts w:ascii="Cambria Math" w:eastAsia="SimSun" w:hAnsi="Cambria Math"/>
                      <w:i/>
                      <w:lang w:eastAsia="zh-CN"/>
                    </w:rPr>
                  </m:ctrlPr>
                </m:sSubSupPr>
                <m:e>
                  <m:r>
                    <m:rPr>
                      <m:sty m:val="bi"/>
                    </m:rPr>
                    <w:rPr>
                      <w:rFonts w:ascii="Cambria Math" w:eastAsia="SimSun" w:hAnsi="Cambria Math"/>
                      <w:lang w:eastAsia="zh-CN"/>
                    </w:rPr>
                    <m:t>C</m:t>
                  </m:r>
                </m:e>
                <m:sub>
                  <m:r>
                    <m:rPr>
                      <m:sty m:val="b"/>
                    </m:rPr>
                    <w:rPr>
                      <w:rFonts w:ascii="Cambria Math" w:eastAsia="SimSun" w:hAnsi="Cambria Math"/>
                      <w:lang w:eastAsia="zh-CN"/>
                    </w:rPr>
                    <m:t>PDCCH</m:t>
                  </m:r>
                </m:sub>
                <m:sup>
                  <m:r>
                    <m:rPr>
                      <m:sty m:val="bi"/>
                    </m:rPr>
                    <w:rPr>
                      <w:rFonts w:ascii="Cambria Math" w:eastAsia="SimSun" w:hAnsi="Cambria Math"/>
                      <w:lang w:eastAsia="zh-CN"/>
                    </w:rPr>
                    <m:t>max,</m:t>
                  </m:r>
                  <m:d>
                    <m:dPr>
                      <m:ctrlPr>
                        <w:rPr>
                          <w:rFonts w:ascii="Cambria Math" w:eastAsia="SimSun" w:hAnsi="Cambria Math"/>
                          <w:i/>
                          <w:lang w:eastAsia="zh-CN"/>
                        </w:rPr>
                      </m:ctrlPr>
                    </m:dPr>
                    <m:e>
                      <m:r>
                        <m:rPr>
                          <m:sty m:val="bi"/>
                        </m:rPr>
                        <w:rPr>
                          <w:rFonts w:ascii="Cambria Math" w:eastAsia="SimSun" w:hAnsi="Cambria Math"/>
                          <w:lang w:eastAsia="zh-CN"/>
                        </w:rPr>
                        <m:t>X,Y</m:t>
                      </m:r>
                    </m:e>
                  </m:d>
                  <m:r>
                    <m:rPr>
                      <m:sty m:val="bi"/>
                    </m:rPr>
                    <w:rPr>
                      <w:rFonts w:ascii="Cambria Math" w:eastAsia="SimSun" w:hAnsi="Cambria Math"/>
                      <w:lang w:eastAsia="zh-CN"/>
                    </w:rPr>
                    <m:t>,μ</m:t>
                  </m:r>
                </m:sup>
              </m:sSubSup>
            </m:oMath>
            <w:r w:rsidRPr="00B916EC">
              <w:t xml:space="preserve"> of </w:t>
            </w:r>
            <w:r>
              <w:t xml:space="preserve">non-overlapped CCEs per span </w:t>
            </w:r>
            <w:del w:id="89" w:author="Aris Papasakellariou" w:date="2020-03-05T15:37:00Z">
              <w:r w:rsidDel="008654A7">
                <w:delText xml:space="preserve">pattern </w:delText>
              </w:r>
            </w:del>
            <w:ins w:id="90" w:author="Aris Papasakellariou" w:date="2020-03-05T15:37:00Z">
              <w:r w:rsidR="008654A7">
                <w:t xml:space="preserve">for combination </w:t>
              </w:r>
            </w:ins>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083D5F" w:rsidRPr="00B916EC" w14:paraId="217375BA" w14:textId="77777777" w:rsidTr="00072258">
        <w:trPr>
          <w:cantSplit/>
          <w:jc w:val="center"/>
        </w:trPr>
        <w:tc>
          <w:tcPr>
            <w:tcW w:w="794" w:type="dxa"/>
            <w:shd w:val="clear" w:color="auto" w:fill="E0E0E0"/>
            <w:vAlign w:val="center"/>
          </w:tcPr>
          <w:p w14:paraId="6FC640EE" w14:textId="77777777" w:rsidR="00083D5F" w:rsidRDefault="00083D5F" w:rsidP="00072258">
            <w:pPr>
              <w:pStyle w:val="TAC"/>
            </w:pPr>
            <m:oMathPara>
              <m:oMath>
                <m:r>
                  <w:rPr>
                    <w:rFonts w:ascii="Cambria Math" w:eastAsia="SimSun" w:hAnsi="Cambria Math"/>
                    <w:lang w:eastAsia="zh-CN"/>
                  </w:rPr>
                  <m:t>μ</m:t>
                </m:r>
              </m:oMath>
            </m:oMathPara>
          </w:p>
        </w:tc>
        <w:tc>
          <w:tcPr>
            <w:tcW w:w="1451" w:type="dxa"/>
            <w:vAlign w:val="center"/>
          </w:tcPr>
          <w:p w14:paraId="23B5E2DF" w14:textId="77777777" w:rsidR="00083D5F" w:rsidRPr="00B916EC" w:rsidRDefault="00083D5F" w:rsidP="00072258">
            <w:pPr>
              <w:pStyle w:val="TAC"/>
            </w:pPr>
            <w:r>
              <w:t>(2, 2)</w:t>
            </w:r>
          </w:p>
        </w:tc>
        <w:tc>
          <w:tcPr>
            <w:tcW w:w="1530" w:type="dxa"/>
          </w:tcPr>
          <w:p w14:paraId="13CD5AF5" w14:textId="77777777" w:rsidR="00083D5F" w:rsidRPr="00B916EC" w:rsidRDefault="00083D5F" w:rsidP="00072258">
            <w:pPr>
              <w:pStyle w:val="TAC"/>
            </w:pPr>
            <w:r>
              <w:t>(4, 3)</w:t>
            </w:r>
          </w:p>
        </w:tc>
        <w:tc>
          <w:tcPr>
            <w:tcW w:w="1440" w:type="dxa"/>
          </w:tcPr>
          <w:p w14:paraId="48272998" w14:textId="77777777" w:rsidR="00083D5F" w:rsidRPr="00B916EC" w:rsidRDefault="00083D5F" w:rsidP="00072258">
            <w:pPr>
              <w:pStyle w:val="TAC"/>
            </w:pPr>
            <w:r>
              <w:t>(7, 3)</w:t>
            </w:r>
          </w:p>
        </w:tc>
      </w:tr>
      <w:tr w:rsidR="00083D5F" w:rsidRPr="00B916EC" w14:paraId="71DF1B49" w14:textId="77777777" w:rsidTr="00072258">
        <w:trPr>
          <w:cantSplit/>
          <w:jc w:val="center"/>
        </w:trPr>
        <w:tc>
          <w:tcPr>
            <w:tcW w:w="794" w:type="dxa"/>
            <w:vAlign w:val="center"/>
          </w:tcPr>
          <w:p w14:paraId="65781B50" w14:textId="77777777" w:rsidR="00083D5F" w:rsidRPr="00B916EC" w:rsidRDefault="00083D5F" w:rsidP="00072258">
            <w:pPr>
              <w:pStyle w:val="TAC"/>
            </w:pPr>
            <w:r>
              <w:t>0</w:t>
            </w:r>
          </w:p>
        </w:tc>
        <w:tc>
          <w:tcPr>
            <w:tcW w:w="1451" w:type="dxa"/>
            <w:vAlign w:val="center"/>
          </w:tcPr>
          <w:p w14:paraId="4BBCB57C" w14:textId="77777777" w:rsidR="00083D5F" w:rsidRPr="00B916EC" w:rsidRDefault="00083D5F" w:rsidP="00072258">
            <w:pPr>
              <w:pStyle w:val="TAC"/>
            </w:pPr>
            <w:r>
              <w:t>C01</w:t>
            </w:r>
          </w:p>
        </w:tc>
        <w:tc>
          <w:tcPr>
            <w:tcW w:w="1530" w:type="dxa"/>
          </w:tcPr>
          <w:p w14:paraId="218B45B1" w14:textId="77777777" w:rsidR="00083D5F" w:rsidRPr="00B916EC" w:rsidRDefault="00083D5F" w:rsidP="00072258">
            <w:pPr>
              <w:pStyle w:val="TAC"/>
            </w:pPr>
            <w:r>
              <w:t>C02</w:t>
            </w:r>
          </w:p>
        </w:tc>
        <w:tc>
          <w:tcPr>
            <w:tcW w:w="1440" w:type="dxa"/>
          </w:tcPr>
          <w:p w14:paraId="76FD6380" w14:textId="77777777" w:rsidR="00083D5F" w:rsidRPr="00B916EC" w:rsidRDefault="00083D5F" w:rsidP="00072258">
            <w:pPr>
              <w:pStyle w:val="TAC"/>
            </w:pPr>
            <w:r>
              <w:t>56</w:t>
            </w:r>
          </w:p>
        </w:tc>
      </w:tr>
      <w:tr w:rsidR="00083D5F" w:rsidRPr="00B916EC" w14:paraId="30C008DB" w14:textId="77777777" w:rsidTr="00072258">
        <w:trPr>
          <w:cantSplit/>
          <w:jc w:val="center"/>
        </w:trPr>
        <w:tc>
          <w:tcPr>
            <w:tcW w:w="794" w:type="dxa"/>
            <w:vAlign w:val="center"/>
          </w:tcPr>
          <w:p w14:paraId="1726AE0B" w14:textId="77777777" w:rsidR="00083D5F" w:rsidRPr="00B916EC" w:rsidRDefault="00083D5F" w:rsidP="00072258">
            <w:pPr>
              <w:pStyle w:val="TAC"/>
            </w:pPr>
            <w:r>
              <w:t>1</w:t>
            </w:r>
          </w:p>
        </w:tc>
        <w:tc>
          <w:tcPr>
            <w:tcW w:w="1451" w:type="dxa"/>
            <w:vAlign w:val="center"/>
          </w:tcPr>
          <w:p w14:paraId="41EF8C7A" w14:textId="77777777" w:rsidR="00083D5F" w:rsidRPr="00B916EC" w:rsidRDefault="00083D5F" w:rsidP="00072258">
            <w:pPr>
              <w:pStyle w:val="TAC"/>
            </w:pPr>
            <w:r>
              <w:t>C11</w:t>
            </w:r>
          </w:p>
        </w:tc>
        <w:tc>
          <w:tcPr>
            <w:tcW w:w="1530" w:type="dxa"/>
          </w:tcPr>
          <w:p w14:paraId="1DECEBCE" w14:textId="77777777" w:rsidR="00083D5F" w:rsidRPr="00B916EC" w:rsidRDefault="00083D5F" w:rsidP="00072258">
            <w:pPr>
              <w:pStyle w:val="TAC"/>
            </w:pPr>
            <w:r>
              <w:t>C12</w:t>
            </w:r>
          </w:p>
        </w:tc>
        <w:tc>
          <w:tcPr>
            <w:tcW w:w="1440" w:type="dxa"/>
          </w:tcPr>
          <w:p w14:paraId="251EFC41" w14:textId="77777777" w:rsidR="00083D5F" w:rsidRPr="00B916EC" w:rsidRDefault="00083D5F" w:rsidP="00072258">
            <w:pPr>
              <w:pStyle w:val="TAC"/>
            </w:pPr>
            <w:r>
              <w:t>56</w:t>
            </w:r>
          </w:p>
        </w:tc>
      </w:tr>
    </w:tbl>
    <w:p w14:paraId="522078B9" w14:textId="2D9ADFA3" w:rsidR="00083D5F" w:rsidRDefault="00083D5F" w:rsidP="00083D5F">
      <w:pPr>
        <w:spacing w:before="180"/>
        <w:rPr>
          <w:lang w:eastAsia="zh-CN"/>
        </w:rPr>
      </w:pPr>
      <w:r>
        <w:rPr>
          <w:lang w:eastAsia="ko-KR"/>
        </w:rPr>
        <w:t xml:space="preserve">A UE can indicate a capability to monitor PDCCH according to one or more of the </w:t>
      </w:r>
      <w:del w:id="91" w:author="Aris Papasakellariou" w:date="2020-03-05T14:53:00Z">
        <w:r w:rsidDel="00083D5F">
          <w:rPr>
            <w:lang w:eastAsia="ko-KR"/>
          </w:rPr>
          <w:delText>span patterns</w:delText>
        </w:r>
      </w:del>
      <w:ins w:id="92" w:author="Aris Papasakellariou" w:date="2020-03-05T14:53:00Z">
        <w:r>
          <w:rPr>
            <w:lang w:eastAsia="ko-KR"/>
          </w:rPr>
          <w:t xml:space="preserve">combinations </w:t>
        </w:r>
      </w:ins>
      <m:oMath>
        <m:d>
          <m:dPr>
            <m:ctrlPr>
              <w:ins w:id="93" w:author="Aris Papasakellariou" w:date="2020-03-05T14:54:00Z">
                <w:rPr>
                  <w:rFonts w:ascii="Cambria Math" w:hAnsi="Cambria Math"/>
                  <w:lang w:eastAsia="zh-CN"/>
                </w:rPr>
              </w:ins>
            </m:ctrlPr>
          </m:dPr>
          <m:e>
            <m:r>
              <w:ins w:id="94" w:author="Aris Papasakellariou" w:date="2020-03-05T14:54:00Z">
                <m:rPr>
                  <m:sty m:val="p"/>
                </m:rPr>
                <w:rPr>
                  <w:rFonts w:ascii="Cambria Math" w:hAnsi="Cambria Math"/>
                  <w:lang w:eastAsia="zh-CN"/>
                </w:rPr>
                <m:t>X,Y</m:t>
              </w:ins>
            </m:r>
          </m:e>
        </m:d>
      </m:oMath>
      <w:ins w:id="95" w:author="Aris Papasakellariou" w:date="2020-03-05T14:53:00Z">
        <w:r>
          <w:rPr>
            <w:lang w:eastAsia="ko-KR"/>
          </w:rPr>
          <w:t xml:space="preserve"> =</w:t>
        </w:r>
      </w:ins>
      <w:r>
        <w:rPr>
          <w:lang w:eastAsia="ko-KR"/>
        </w:rPr>
        <w:t xml:space="preserve"> (2, 2), (4, 3), and (7, 3) per SCS configuration of </w:t>
      </w:r>
      <m:oMath>
        <m:r>
          <w:rPr>
            <w:rFonts w:ascii="Cambria Math" w:eastAsia="SimSun" w:hAnsi="Cambria Math"/>
            <w:lang w:eastAsia="zh-CN"/>
          </w:rPr>
          <m:t>μ=0</m:t>
        </m:r>
      </m:oMath>
      <w:r>
        <w:rPr>
          <w:lang w:eastAsia="zh-CN"/>
        </w:rPr>
        <w:t xml:space="preserve"> and </w:t>
      </w:r>
      <m:oMath>
        <m:r>
          <w:rPr>
            <w:rFonts w:ascii="Cambria Math" w:eastAsia="SimSun" w:hAnsi="Cambria Math"/>
            <w:lang w:eastAsia="zh-CN"/>
          </w:rPr>
          <m:t>μ=1</m:t>
        </m:r>
      </m:oMath>
      <w:r>
        <w:rPr>
          <w:lang w:eastAsia="zh-CN"/>
        </w:rPr>
        <w:t>. If the UE indicates a capability to</w:t>
      </w:r>
      <w:r>
        <w:rPr>
          <w:lang w:eastAsia="ko-KR"/>
        </w:rPr>
        <w:t xml:space="preserve"> monitor PDCCH according to multiple </w:t>
      </w:r>
      <m:oMath>
        <m:d>
          <m:dPr>
            <m:ctrlPr>
              <w:ins w:id="96" w:author="Aris Papasakellariou" w:date="2020-03-05T14:55:00Z">
                <w:rPr>
                  <w:rFonts w:ascii="Cambria Math" w:hAnsi="Cambria Math"/>
                  <w:lang w:eastAsia="zh-CN"/>
                </w:rPr>
              </w:ins>
            </m:ctrlPr>
          </m:dPr>
          <m:e>
            <m:r>
              <w:ins w:id="97" w:author="Aris Papasakellariou" w:date="2020-03-05T14:55:00Z">
                <m:rPr>
                  <m:sty m:val="p"/>
                </m:rPr>
                <w:rPr>
                  <w:rFonts w:ascii="Cambria Math" w:hAnsi="Cambria Math"/>
                  <w:lang w:eastAsia="zh-CN"/>
                </w:rPr>
                <m:t>X,Y</m:t>
              </w:ins>
            </m:r>
          </m:e>
        </m:d>
      </m:oMath>
      <w:ins w:id="98" w:author="Aris Papasakellariou" w:date="2020-03-05T14:55:00Z">
        <w:r>
          <w:rPr>
            <w:lang w:eastAsia="zh-CN"/>
          </w:rPr>
          <w:t xml:space="preserve"> combinations</w:t>
        </w:r>
      </w:ins>
      <w:del w:id="99" w:author="Aris Papasakellariou" w:date="2020-03-05T14:54:00Z">
        <w:r w:rsidDel="00083D5F">
          <w:rPr>
            <w:lang w:eastAsia="ko-KR"/>
          </w:rPr>
          <w:delText>span patterns</w:delText>
        </w:r>
      </w:del>
      <w:r>
        <w:rPr>
          <w:lang w:eastAsia="ko-KR"/>
        </w:rPr>
        <w:t xml:space="preserve"> and a configuration of search space sets to the UE </w:t>
      </w:r>
      <w:commentRangeStart w:id="100"/>
      <w:ins w:id="101" w:author="Aris Papasakellariou" w:date="2020-03-05T15:33:00Z">
        <w:r w:rsidR="008654A7">
          <w:rPr>
            <w:lang w:eastAsia="ko-KR"/>
          </w:rPr>
          <w:t xml:space="preserve">for PDCCH monitoring on a cell </w:t>
        </w:r>
      </w:ins>
      <w:commentRangeEnd w:id="100"/>
      <w:ins w:id="102" w:author="Aris Papasakellariou" w:date="2020-03-05T15:34:00Z">
        <w:r w:rsidR="008654A7">
          <w:rPr>
            <w:rStyle w:val="CommentReference"/>
            <w:lang w:val="x-none"/>
          </w:rPr>
          <w:commentReference w:id="100"/>
        </w:r>
      </w:ins>
      <w:r>
        <w:rPr>
          <w:lang w:eastAsia="ko-KR"/>
        </w:rPr>
        <w:t xml:space="preserve">results to a separation of </w:t>
      </w:r>
      <w:ins w:id="103" w:author="Aris Papasakellariou" w:date="2020-03-05T14:56:00Z">
        <w:r w:rsidR="000B0E62">
          <w:rPr>
            <w:lang w:eastAsia="ko-KR"/>
          </w:rPr>
          <w:t>every</w:t>
        </w:r>
        <w:r>
          <w:rPr>
            <w:lang w:eastAsia="ko-KR"/>
          </w:rPr>
          <w:t xml:space="preserve"> </w:t>
        </w:r>
      </w:ins>
      <w:r>
        <w:rPr>
          <w:lang w:eastAsia="ko-KR"/>
        </w:rPr>
        <w:t xml:space="preserve">two </w:t>
      </w:r>
      <w:ins w:id="104" w:author="Aris Papasakellariou" w:date="2020-03-05T14:56:00Z">
        <w:r>
          <w:rPr>
            <w:lang w:eastAsia="ko-KR"/>
          </w:rPr>
          <w:t xml:space="preserve">consecutive </w:t>
        </w:r>
      </w:ins>
      <w:r>
        <w:rPr>
          <w:lang w:eastAsia="ko-KR"/>
        </w:rPr>
        <w:t xml:space="preserve">PDCCH monitoring </w:t>
      </w:r>
      <w:ins w:id="105" w:author="Aris Papasakellariou" w:date="2020-03-05T14:56:00Z">
        <w:r>
          <w:rPr>
            <w:lang w:eastAsia="ko-KR"/>
          </w:rPr>
          <w:t xml:space="preserve">spans </w:t>
        </w:r>
      </w:ins>
      <w:del w:id="106" w:author="Aris Papasakellariou" w:date="2020-03-05T14:57:00Z">
        <w:r w:rsidDel="00083D5F">
          <w:rPr>
            <w:lang w:eastAsia="ko-KR"/>
          </w:rPr>
          <w:delText xml:space="preserve">occasions </w:delText>
        </w:r>
        <w:r w:rsidDel="00083D5F">
          <w:delText xml:space="preserve">in two respective consecutive span patterns </w:delText>
        </w:r>
      </w:del>
      <w:r>
        <w:t xml:space="preserve">that is equal to or larger than the value of </w:t>
      </w:r>
      <m:oMath>
        <m:r>
          <w:rPr>
            <w:rFonts w:ascii="Cambria Math" w:hAnsi="Cambria Math"/>
          </w:rPr>
          <m:t>X</m:t>
        </m:r>
      </m:oMath>
      <w:r>
        <w:t xml:space="preserve"> for two or more of the multiple </w:t>
      </w:r>
      <w:ins w:id="107" w:author="Aris Papasakellariou" w:date="2020-03-05T17:21:00Z">
        <w:r w:rsidR="00D0302E">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ins>
      <w:del w:id="108" w:author="Aris Papasakellariou" w:date="2020-03-05T17:21:00Z">
        <w:r w:rsidDel="00D0302E">
          <w:delText>span patterns</w:delText>
        </w:r>
      </w:del>
      <w:r>
        <w:t xml:space="preserve">, the UE is expected to monitor PDCCH </w:t>
      </w:r>
      <w:commentRangeStart w:id="109"/>
      <w:ins w:id="110" w:author="Aris Papasakellariou" w:date="2020-03-05T15:34:00Z">
        <w:r w:rsidR="008654A7">
          <w:t xml:space="preserve">on the cell </w:t>
        </w:r>
        <w:commentRangeEnd w:id="109"/>
        <w:r w:rsidR="008654A7">
          <w:rPr>
            <w:rStyle w:val="CommentReference"/>
            <w:lang w:val="x-none"/>
          </w:rPr>
          <w:commentReference w:id="109"/>
        </w:r>
      </w:ins>
      <w:r>
        <w:t xml:space="preserve">according to the </w:t>
      </w:r>
      <w:ins w:id="111" w:author="Aris Papasakellariou" w:date="2020-03-05T14:57:00Z">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Pr>
            <w:lang w:eastAsia="ko-KR"/>
          </w:rPr>
          <w:t xml:space="preserve"> </w:t>
        </w:r>
      </w:ins>
      <w:del w:id="112" w:author="Aris Papasakellariou" w:date="2020-03-05T14:57:00Z">
        <w:r w:rsidDel="00083D5F">
          <w:delText xml:space="preserve">span pattern </w:delText>
        </w:r>
      </w:del>
      <w:r>
        <w:t xml:space="preserve">associated with the largest maximum </w:t>
      </w:r>
      <w:r w:rsidRPr="001B28E4">
        <w:t xml:space="preserve">number of </w:t>
      </w:r>
      <m:oMath>
        <m:sSubSup>
          <m:sSubSupPr>
            <m:ctrlPr>
              <w:rPr>
                <w:rFonts w:ascii="Cambria Math" w:eastAsia="SimSun" w:hAnsi="Cambria Math"/>
                <w:i/>
                <w:lang w:eastAsia="zh-CN"/>
              </w:rPr>
            </m:ctrlPr>
          </m:sSubSupPr>
          <m:e>
            <m:r>
              <w:rPr>
                <w:rFonts w:ascii="Cambria Math" w:eastAsia="SimSun" w:hAnsi="Cambria Math"/>
                <w:lang w:eastAsia="zh-CN"/>
              </w:rPr>
              <m:t>C</m:t>
            </m:r>
          </m:e>
          <m:sub>
            <m:r>
              <m:rPr>
                <m:sty m:val="p"/>
              </m:rPr>
              <w:rPr>
                <w:rFonts w:ascii="Cambria Math" w:eastAsia="SimSun" w:hAnsi="Cambria Math"/>
                <w:lang w:eastAsia="zh-CN"/>
              </w:rPr>
              <m:t>PDCCH</m:t>
            </m:r>
          </m:sub>
          <m:sup>
            <m:r>
              <w:rPr>
                <w:rFonts w:ascii="Cambria Math" w:eastAsia="SimSun" w:hAnsi="Cambria Math"/>
                <w:lang w:eastAsia="zh-CN"/>
              </w:rPr>
              <m:t>max,</m:t>
            </m:r>
            <m:d>
              <m:dPr>
                <m:ctrlPr>
                  <w:rPr>
                    <w:rFonts w:ascii="Cambria Math" w:eastAsia="SimSun" w:hAnsi="Cambria Math"/>
                    <w:i/>
                    <w:lang w:eastAsia="zh-CN"/>
                  </w:rPr>
                </m:ctrlPr>
              </m:dPr>
              <m:e>
                <m:r>
                  <w:rPr>
                    <w:rFonts w:ascii="Cambria Math" w:eastAsia="SimSun" w:hAnsi="Cambria Math"/>
                    <w:lang w:eastAsia="zh-CN"/>
                  </w:rPr>
                  <m:t>X,Y</m:t>
                </m:r>
              </m:e>
            </m:d>
            <m:r>
              <w:rPr>
                <w:rFonts w:ascii="Cambria Math" w:eastAsia="SimSun" w:hAnsi="Cambria Math"/>
                <w:lang w:eastAsia="zh-CN"/>
              </w:rPr>
              <m:t>,μ</m:t>
            </m:r>
          </m:sup>
        </m:sSubSup>
      </m:oMath>
      <w:ins w:id="113" w:author="Aris Papasakellariou" w:date="2020-03-05T14:57:00Z">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ins>
      <w:r>
        <w:rPr>
          <w:lang w:eastAsia="zh-CN"/>
        </w:rPr>
        <w:t>.</w:t>
      </w:r>
    </w:p>
    <w:p w14:paraId="22F1BB7B" w14:textId="77777777" w:rsidR="006E69C7" w:rsidRDefault="006E69C7" w:rsidP="006E69C7">
      <w:pPr>
        <w:rPr>
          <w:lang w:eastAsia="ko-KR"/>
        </w:rPr>
      </w:pPr>
      <w:r>
        <w:rPr>
          <w:lang w:eastAsia="ko-KR"/>
        </w:rPr>
        <w:t xml:space="preserve">If a UE </w:t>
      </w:r>
    </w:p>
    <w:p w14:paraId="2EB212BC" w14:textId="77777777" w:rsidR="006E69C7" w:rsidRDefault="006E69C7" w:rsidP="006E69C7">
      <w:pPr>
        <w:pStyle w:val="B1"/>
        <w:rPr>
          <w:rFonts w:cstheme="minorHAnsi"/>
          <w:color w:val="000000"/>
          <w:sz w:val="16"/>
          <w:szCs w:val="16"/>
          <w:lang w:eastAsia="zh-CN"/>
        </w:rPr>
      </w:pPr>
      <w:r>
        <w:t>-</w:t>
      </w:r>
      <w:r>
        <w:tab/>
      </w:r>
      <w:r>
        <w:rPr>
          <w:lang w:eastAsia="ko-KR"/>
        </w:rPr>
        <w:t xml:space="preserve">does not report </w:t>
      </w:r>
      <w:r w:rsidRPr="002128CC">
        <w:rPr>
          <w:i/>
        </w:rPr>
        <w:t>pdcch-BlindDetectionCA</w:t>
      </w:r>
      <w:r>
        <w:rPr>
          <w:iCs/>
        </w:rPr>
        <w:t xml:space="preserve"> or is not provided </w:t>
      </w:r>
      <w:bookmarkStart w:id="114" w:name="_Hlk23024772"/>
      <w:r w:rsidRPr="007558D4">
        <w:rPr>
          <w:rFonts w:cstheme="minorHAnsi"/>
          <w:i/>
          <w:iCs/>
          <w:color w:val="000000"/>
          <w:lang w:eastAsia="zh-CN"/>
        </w:rPr>
        <w:t>BDFactorR</w:t>
      </w:r>
      <w:bookmarkEnd w:id="114"/>
      <w:r>
        <w:rPr>
          <w:rFonts w:cstheme="minorHAnsi"/>
          <w:color w:val="000000"/>
          <w:sz w:val="16"/>
          <w:szCs w:val="16"/>
          <w:lang w:eastAsia="zh-CN"/>
        </w:rPr>
        <w:t xml:space="preserve">, </w:t>
      </w:r>
      <m:oMath>
        <m:r>
          <w:rPr>
            <w:rFonts w:ascii="Cambria Math" w:hAnsi="Cambria Math" w:cstheme="minorHAnsi"/>
          </w:rPr>
          <m:t>γ</m:t>
        </m:r>
        <m:r>
          <w:rPr>
            <w:rFonts w:ascii="Cambria Math"/>
          </w:rPr>
          <m:t>=R</m:t>
        </m:r>
      </m:oMath>
    </w:p>
    <w:p w14:paraId="008580DB" w14:textId="77777777" w:rsidR="006E69C7" w:rsidRDefault="006E69C7" w:rsidP="006E69C7">
      <w:pPr>
        <w:pStyle w:val="B1"/>
      </w:pPr>
      <w:r>
        <w:t>-</w:t>
      </w:r>
      <w:r>
        <w:tab/>
      </w:r>
      <w:r>
        <w:rPr>
          <w:lang w:eastAsia="ko-KR"/>
        </w:rPr>
        <w:t xml:space="preserve">reports </w:t>
      </w:r>
      <w:r w:rsidRPr="002128CC">
        <w:rPr>
          <w:i/>
        </w:rPr>
        <w:t>pdcch-BlindDetectionCA</w:t>
      </w:r>
      <w:r>
        <w:t xml:space="preserve">, the UE can be indicated by </w:t>
      </w:r>
      <w:r w:rsidRPr="007558D4">
        <w:rPr>
          <w:rFonts w:cstheme="minorHAnsi"/>
          <w:i/>
          <w:iCs/>
          <w:color w:val="000000"/>
          <w:lang w:eastAsia="zh-CN"/>
        </w:rPr>
        <w:t>BDFactorR</w:t>
      </w:r>
      <w:r>
        <w:rPr>
          <w:rFonts w:cstheme="minorHAnsi"/>
          <w:color w:val="000000"/>
          <w:lang w:eastAsia="zh-CN"/>
        </w:rPr>
        <w:t xml:space="preserve"> either </w:t>
      </w:r>
      <m:oMath>
        <m:r>
          <w:rPr>
            <w:rFonts w:ascii="Cambria Math" w:hAnsi="Cambria Math" w:cstheme="minorHAnsi"/>
          </w:rPr>
          <m:t>γ</m:t>
        </m:r>
        <m:r>
          <w:rPr>
            <w:rFonts w:ascii="Cambria Math"/>
          </w:rPr>
          <m:t>=1</m:t>
        </m:r>
      </m:oMath>
      <w:r>
        <w:rPr>
          <w:rFonts w:cstheme="minorHAnsi"/>
        </w:rPr>
        <w:t xml:space="preserve"> or </w:t>
      </w:r>
      <m:oMath>
        <m:r>
          <w:rPr>
            <w:rFonts w:ascii="Cambria Math" w:hAnsi="Cambria Math" w:cstheme="minorHAnsi"/>
          </w:rPr>
          <m:t>γ</m:t>
        </m:r>
        <m:r>
          <w:rPr>
            <w:rFonts w:ascii="Cambria Math"/>
          </w:rPr>
          <m:t>=R</m:t>
        </m:r>
      </m:oMath>
    </w:p>
    <w:p w14:paraId="1CACFAC6" w14:textId="3C189F17" w:rsidR="006E69C7" w:rsidRDefault="006E69C7" w:rsidP="006E69C7">
      <w:pPr>
        <w:rPr>
          <w:lang w:eastAsia="ko-KR"/>
        </w:rPr>
      </w:pPr>
      <w:r w:rsidRPr="00D20E88">
        <w:rPr>
          <w:lang w:eastAsia="ko-KR"/>
        </w:rPr>
        <w:t xml:space="preserve">If a UE </w:t>
      </w:r>
      <w:r w:rsidRPr="00D20E88">
        <w:t xml:space="preserve">is configured with </w:t>
      </w:r>
      <w: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 </w:t>
      </w:r>
      <w:r w:rsidRPr="00D20E88">
        <w:rPr>
          <w:lang w:val="en-US"/>
        </w:rPr>
        <w:t>with</w:t>
      </w:r>
      <w:r>
        <w:rPr>
          <w:lang w:val="en-US"/>
        </w:rPr>
        <w:t xml:space="preserve"> active</w:t>
      </w:r>
      <w:r w:rsidRPr="00D20E88">
        <w:t xml:space="preserve"> DL BWPs </w:t>
      </w:r>
      <w:r>
        <w:t>using</w:t>
      </w:r>
      <w:r w:rsidRPr="00D20E88">
        <w:t xml:space="preserve"> </w:t>
      </w:r>
      <w:r>
        <w:t>SCS</w:t>
      </w:r>
      <w:r w:rsidRPr="00D20E88">
        <w:t xml:space="preserve"> configuration </w:t>
      </w:r>
      <w:r>
        <w:rPr>
          <w:noProof/>
          <w:position w:val="-10"/>
          <w:lang w:val="en-US"/>
        </w:rPr>
        <w:drawing>
          <wp:inline distT="0" distB="0" distL="0" distR="0" wp14:anchorId="3C958876" wp14:editId="776D6DC2">
            <wp:extent cx="180975" cy="180975"/>
            <wp:effectExtent l="0" t="0" r="9525" b="9525"/>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Pr="00D20E88">
        <w:rPr>
          <w:lang w:val="en-US"/>
        </w:rPr>
        <w:t xml:space="preserve">, </w:t>
      </w:r>
      <w:r>
        <w:rPr>
          <w:lang w:eastAsia="ko-KR"/>
        </w:rPr>
        <w:t>the</w:t>
      </w:r>
      <w:r w:rsidRPr="00A33143">
        <w:rPr>
          <w:lang w:eastAsia="ko-KR"/>
        </w:rPr>
        <w:t xml:space="preserve"> UE is not required to monitor</w:t>
      </w:r>
      <w:r>
        <w:rPr>
          <w:lang w:val="en-US" w:eastAsia="ko-KR"/>
        </w:rPr>
        <w:t>,</w:t>
      </w:r>
      <w:r w:rsidRPr="00A33143">
        <w:rPr>
          <w:lang w:eastAsia="ko-KR"/>
        </w:rPr>
        <w:t xml:space="preserve"> on the active DL BWP of the scheduling cell</w:t>
      </w:r>
      <w:r>
        <w:rPr>
          <w:lang w:val="en-US" w:eastAsia="ko-KR"/>
        </w:rPr>
        <w:t>,</w:t>
      </w:r>
      <w:r w:rsidRPr="00A33143">
        <w:rPr>
          <w:lang w:eastAsia="ko-KR"/>
        </w:rPr>
        <w:t xml:space="preserve"> </w:t>
      </w:r>
    </w:p>
    <w:p w14:paraId="331D2DA9" w14:textId="675A9AF0" w:rsidR="006E69C7" w:rsidRDefault="006E69C7" w:rsidP="006E69C7">
      <w:pPr>
        <w:pStyle w:val="B1"/>
      </w:pPr>
      <w:r>
        <w:rPr>
          <w:lang w:eastAsia="ko-KR"/>
        </w:rPr>
        <w:t>-</w:t>
      </w:r>
      <w:r>
        <w:rPr>
          <w:lang w:eastAsia="ko-KR"/>
        </w:rPr>
        <w:tab/>
      </w:r>
      <w:r w:rsidRPr="00A33143">
        <w:rPr>
          <w:lang w:eastAsia="ko-KR"/>
        </w:rPr>
        <w:t>more than</w:t>
      </w:r>
      <w:r>
        <w:rPr>
          <w:lang w:val="en-US" w:eastAsia="ko-KR"/>
        </w:rPr>
        <w:t xml:space="preserve"> </w:t>
      </w:r>
      <w:r>
        <w:rPr>
          <w:noProof/>
          <w:position w:val="-10"/>
          <w:lang w:val="en-US"/>
        </w:rPr>
        <w:drawing>
          <wp:inline distT="0" distB="0" distL="0" distR="0" wp14:anchorId="4FA0F414" wp14:editId="438F3114">
            <wp:extent cx="1195705" cy="243205"/>
            <wp:effectExtent l="0" t="0" r="4445" b="4445"/>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95705" cy="243205"/>
                    </a:xfrm>
                    <a:prstGeom prst="rect">
                      <a:avLst/>
                    </a:prstGeom>
                    <a:noFill/>
                    <a:ln>
                      <a:noFill/>
                    </a:ln>
                  </pic:spPr>
                </pic:pic>
              </a:graphicData>
            </a:graphic>
          </wp:inline>
        </w:drawing>
      </w:r>
      <w:r w:rsidRPr="00A33143">
        <w:t xml:space="preserve"> PDCCH candidates or more than </w:t>
      </w:r>
      <w:r>
        <w:rPr>
          <w:noProof/>
          <w:position w:val="-10"/>
          <w:lang w:val="en-US"/>
        </w:rPr>
        <w:drawing>
          <wp:inline distT="0" distB="0" distL="0" distR="0" wp14:anchorId="6CC07B9B" wp14:editId="7F52F27A">
            <wp:extent cx="1095375" cy="243205"/>
            <wp:effectExtent l="0" t="0" r="9525" b="4445"/>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095375" cy="243205"/>
                    </a:xfrm>
                    <a:prstGeom prst="rect">
                      <a:avLst/>
                    </a:prstGeom>
                    <a:noFill/>
                    <a:ln>
                      <a:noFill/>
                    </a:ln>
                  </pic:spPr>
                </pic:pic>
              </a:graphicData>
            </a:graphic>
          </wp:inline>
        </w:drawing>
      </w:r>
      <w:r w:rsidRPr="00A33143">
        <w:t xml:space="preserve"> non-overlapped CCEs per </w:t>
      </w:r>
      <w:r w:rsidRPr="00A33143">
        <w:rPr>
          <w:lang w:val="en-US"/>
        </w:rPr>
        <w:t>slot</w:t>
      </w:r>
      <w:r>
        <w:rPr>
          <w:lang w:val="en-US"/>
        </w:rPr>
        <w:t xml:space="preserve"> for each scheduled cell</w:t>
      </w:r>
      <w:r w:rsidRPr="00651CF3">
        <w:rPr>
          <w:lang w:val="en-US"/>
        </w:rPr>
        <w:t xml:space="preserve"> </w:t>
      </w:r>
      <w:r>
        <w:rPr>
          <w:lang w:val="en-US"/>
        </w:rPr>
        <w:t xml:space="preserve">when the scheduling cell is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or</w:t>
      </w:r>
    </w:p>
    <w:p w14:paraId="7E2A6252" w14:textId="77777777" w:rsidR="00EE004E" w:rsidRDefault="006E69C7" w:rsidP="00EE004E">
      <w:pPr>
        <w:pStyle w:val="B1"/>
        <w:rPr>
          <w:ins w:id="115" w:author="Aris Papasakellariou 1" w:date="2020-03-07T09:57:00Z"/>
        </w:rPr>
      </w:pPr>
      <w:r>
        <w:rPr>
          <w:lang w:eastAsia="ko-KR"/>
        </w:rPr>
        <w:t>-</w:t>
      </w:r>
      <w:r>
        <w:rPr>
          <w:lang w:eastAsia="ko-KR"/>
        </w:rPr>
        <w:tab/>
      </w:r>
      <w:r w:rsidRPr="00A33143">
        <w:rPr>
          <w:lang w:eastAsia="ko-KR"/>
        </w:rPr>
        <w:t>more than</w:t>
      </w:r>
      <w:r>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non-overlapped CCEs per </w:t>
      </w:r>
      <w:r w:rsidRPr="00A33143">
        <w:rPr>
          <w:lang w:val="en-US"/>
        </w:rPr>
        <w:t>slot</w:t>
      </w:r>
      <w:r>
        <w:rPr>
          <w:lang w:val="en-US"/>
        </w:rPr>
        <w:t xml:space="preserve">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p>
    <w:p w14:paraId="61CAAD25" w14:textId="5CD54E51" w:rsidR="006E69C7" w:rsidRPr="008B3182" w:rsidRDefault="006E69C7" w:rsidP="00EE004E">
      <w:pPr>
        <w:pStyle w:val="B1"/>
      </w:pPr>
      <w:r>
        <w:rPr>
          <w:lang w:eastAsia="ko-KR"/>
        </w:rPr>
        <w:t>-</w:t>
      </w:r>
      <w:r>
        <w:rPr>
          <w:lang w:eastAsia="ko-KR"/>
        </w:rPr>
        <w:tab/>
      </w:r>
      <w:r w:rsidRPr="008B3182">
        <w:rPr>
          <w:lang w:eastAsia="ko-KR"/>
        </w:rPr>
        <w:t>more than</w:t>
      </w:r>
      <w:r w:rsidRPr="008B3182">
        <w:rPr>
          <w:lang w:val="en-US" w:eastAsia="ko-KR"/>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8B3182">
        <w:t xml:space="preserve"> PDCCH candidates or more than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8B3182">
        <w:t xml:space="preserve"> non-overlapped CCEs per </w:t>
      </w:r>
      <w:r>
        <w:rPr>
          <w:lang w:val="en-US"/>
        </w:rPr>
        <w:t>slot for</w:t>
      </w:r>
      <w:r w:rsidRPr="008B3182">
        <w:rPr>
          <w:lang w:val="en-US"/>
        </w:rPr>
        <w:t xml:space="preserve"> CORESETs with same</w:t>
      </w:r>
      <w:r w:rsidRPr="008B3182">
        <w:t xml:space="preserve"> </w:t>
      </w:r>
      <w:r w:rsidRPr="008B3182">
        <w:rPr>
          <w:i/>
          <w:iCs/>
        </w:rPr>
        <w:t>CORESETPoolIndex</w:t>
      </w:r>
      <w:r w:rsidRPr="008B3182">
        <w:rPr>
          <w:lang w:val="en-US"/>
        </w:rPr>
        <w:t xml:space="preserve"> value</w:t>
      </w:r>
      <w:r>
        <w:rPr>
          <w:lang w:val="en-US"/>
        </w:rPr>
        <w:t xml:space="preserve">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p>
    <w:p w14:paraId="376146B6" w14:textId="3344BE27" w:rsidR="006E69C7" w:rsidRPr="00775F3A" w:rsidRDefault="006E69C7" w:rsidP="00A568A3">
      <w:pPr>
        <w:autoSpaceDN w:val="0"/>
      </w:pPr>
      <w:r w:rsidRPr="00D20E88">
        <w:rPr>
          <w:lang w:eastAsia="ko-KR"/>
        </w:rPr>
        <w:t xml:space="preserve">If a UE </w:t>
      </w:r>
      <w:r w:rsidRPr="00D20E88">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 </w:t>
      </w:r>
      <w:ins w:id="116" w:author="Aris Papasakellariou 1" w:date="2020-03-07T10:00:00Z">
        <w:r w:rsidR="00775F3A">
          <w:rPr>
            <w:iCs/>
          </w:rPr>
          <w:t>using Rel-15 PDCCH monitoring capability</w:t>
        </w:r>
        <w:r w:rsidR="00775F3A" w:rsidRPr="00D20E88">
          <w:rPr>
            <w:lang w:val="en-US"/>
          </w:rPr>
          <w:t xml:space="preserve"> </w:t>
        </w:r>
      </w:ins>
      <w:ins w:id="117" w:author="Aris Papasakellariou 1" w:date="2020-03-07T10:01:00Z">
        <w:r w:rsidR="00775F3A">
          <w:rPr>
            <w:lang w:val="en-US"/>
          </w:rPr>
          <w:t xml:space="preserve">and </w:t>
        </w:r>
      </w:ins>
      <w:r w:rsidRPr="00D20E88">
        <w:rPr>
          <w:lang w:val="en-US"/>
        </w:rPr>
        <w:t xml:space="preserve">with </w:t>
      </w:r>
      <w:r>
        <w:rPr>
          <w:lang w:val="en-US"/>
        </w:rPr>
        <w:t xml:space="preserve">active </w:t>
      </w:r>
      <w:r w:rsidRPr="00D20E88">
        <w:t xml:space="preserve">DL BWPs </w:t>
      </w:r>
      <w:r>
        <w:t>using</w:t>
      </w:r>
      <w:r w:rsidRPr="00D20E88">
        <w:t xml:space="preserve"> </w:t>
      </w:r>
      <w:r>
        <w:t>SCS</w:t>
      </w:r>
      <w:r w:rsidRPr="00D20E88">
        <w:t xml:space="preserve"> configuration </w:t>
      </w:r>
      <w:r>
        <w:rPr>
          <w:noProof/>
          <w:position w:val="-10"/>
          <w:lang w:val="en-US"/>
        </w:rPr>
        <w:drawing>
          <wp:inline distT="0" distB="0" distL="0" distR="0" wp14:anchorId="2F52C911" wp14:editId="602CD4A9">
            <wp:extent cx="180975" cy="180975"/>
            <wp:effectExtent l="0" t="0" r="9525" b="9525"/>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lang w:val="en-US"/>
        </w:rPr>
        <w:t>,</w:t>
      </w:r>
      <w:r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Pr>
          <w:lang w:val="en-US"/>
        </w:rPr>
        <w:t xml:space="preserve">, a DL BWP of an activated cell is the active DL BWP of the activated cell, and a DL BWP of a deactivated cell is the </w:t>
      </w:r>
      <w:r>
        <w:t xml:space="preserve">DL BWP with </w:t>
      </w:r>
      <w:r>
        <w:rPr>
          <w:lang w:val="en-US"/>
        </w:rPr>
        <w:t>index provided by</w:t>
      </w:r>
      <w:r w:rsidRPr="00670178">
        <w:t xml:space="preserve"> </w:t>
      </w:r>
      <w:r w:rsidRPr="00B610CA">
        <w:rPr>
          <w:i/>
        </w:rPr>
        <w:t>firstActiveDownlinkBWP-Id</w:t>
      </w:r>
      <w:r>
        <w:rPr>
          <w:lang w:val="en-US"/>
        </w:rPr>
        <w:t xml:space="preserve"> for the deactivated cell, </w:t>
      </w:r>
      <w:r w:rsidRPr="00D20E88">
        <w:rPr>
          <w:lang w:eastAsia="ko-KR"/>
        </w:rPr>
        <w:t xml:space="preserve">the UE is </w:t>
      </w:r>
      <w:r>
        <w:rPr>
          <w:lang w:val="en-US" w:eastAsia="ko-KR"/>
        </w:rPr>
        <w:t>not required</w:t>
      </w:r>
      <w:r w:rsidRPr="00D20E88">
        <w:rPr>
          <w:lang w:eastAsia="ko-KR"/>
        </w:rPr>
        <w:t xml:space="preserve"> to monitor </w:t>
      </w:r>
      <w:r>
        <w:rPr>
          <w:lang w:val="en-US" w:eastAsia="ko-KR"/>
        </w:rPr>
        <w:t xml:space="preserve">more than </w:t>
      </w:r>
      <w:bookmarkStart w:id="118" w:name="_Hlk530114396"/>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total,slot,</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max,slot,</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Pr>
          <w:lang w:val="en-US" w:eastAsia="ko-KR"/>
        </w:rPr>
        <w:t xml:space="preserve"> </w:t>
      </w:r>
      <w:bookmarkEnd w:id="118"/>
      <w:r w:rsidRPr="00D20E88">
        <w:t xml:space="preserve"> PDCCH candidates </w:t>
      </w:r>
      <w:r>
        <w:rPr>
          <w:lang w:val="en-US"/>
        </w:rPr>
        <w:t xml:space="preserve">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total,slot,</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max,slot,</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sidRPr="00D20E88">
        <w:t xml:space="preserve"> non-overlapped CCEs per slot </w:t>
      </w:r>
      <w:r w:rsidRPr="00D20E88">
        <w:rPr>
          <w:lang w:val="en-US"/>
        </w:rPr>
        <w:lastRenderedPageBreak/>
        <w:t>on the active DL BWP</w:t>
      </w:r>
      <w:r>
        <w:rPr>
          <w:lang w:val="en-US"/>
        </w:rPr>
        <w:t>(s)</w:t>
      </w:r>
      <w:r w:rsidRPr="00D20E88">
        <w:rPr>
          <w:lang w:val="en-US"/>
        </w:rPr>
        <w:t xml:space="preserve"> of</w:t>
      </w:r>
      <w:r w:rsidRPr="00D20E88">
        <w:t xml:space="preserve"> </w:t>
      </w:r>
      <w:r w:rsidRPr="00775F3A">
        <w:t>scheduling cell</w:t>
      </w:r>
      <w:r w:rsidRPr="00775F3A">
        <w:rPr>
          <w:lang w:val="en-US"/>
        </w:rPr>
        <w:t>(s) from the</w:t>
      </w:r>
      <w:r w:rsidRPr="00775F3A">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775F3A">
        <w:t xml:space="preserve"> downlink cells</w:t>
      </w:r>
      <w:r w:rsidRPr="00775F3A">
        <w:rPr>
          <w:lang w:val="en-US"/>
        </w:rPr>
        <w:t xml:space="preserve">. </w:t>
      </w:r>
      <w:ins w:id="119" w:author="Aris Papasakellariou 1" w:date="2020-03-07T10:13:00Z">
        <w:r w:rsidR="00A568A3" w:rsidRPr="00775F3A">
          <w:rPr>
            <w:iCs/>
          </w:rPr>
          <w:t xml:space="preserve">If a UE is configured with downlink cells using </w:t>
        </w:r>
        <w:r w:rsidR="00A568A3">
          <w:rPr>
            <w:iCs/>
          </w:rPr>
          <w:t xml:space="preserve">both </w:t>
        </w:r>
        <w:r w:rsidR="00A568A3" w:rsidRPr="00775F3A">
          <w:rPr>
            <w:iCs/>
          </w:rPr>
          <w:t xml:space="preserve">Rel-15 </w:t>
        </w:r>
        <w:r w:rsidR="00A568A3">
          <w:rPr>
            <w:iCs/>
          </w:rPr>
          <w:t>PDCCH monitoring capability and</w:t>
        </w:r>
        <w:r w:rsidR="00A568A3" w:rsidRPr="00775F3A">
          <w:rPr>
            <w:iCs/>
          </w:rPr>
          <w:t xml:space="preserve"> Rel-16 PDCCH monitoring capability,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m:t>
              </m:r>
              <m:ctrlPr>
                <w:rPr>
                  <w:rFonts w:ascii="Cambria Math" w:hAnsi="Calibri" w:cs="Calibri"/>
                </w:rPr>
              </m:ctrlPr>
            </m:sup>
          </m:sSubSup>
        </m:oMath>
        <w:r w:rsidR="00A568A3" w:rsidRPr="00775F3A">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cells,r15</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00A568A3" w:rsidRPr="00775F3A">
          <w:t>.</w:t>
        </w:r>
      </w:ins>
    </w:p>
    <w:p w14:paraId="29E28EC8" w14:textId="0EAF867D" w:rsidR="006E69C7" w:rsidRDefault="006E69C7" w:rsidP="006E69C7">
      <w:pPr>
        <w:rPr>
          <w:lang w:val="en-US"/>
        </w:rPr>
      </w:pPr>
      <w:r>
        <w:rPr>
          <w:lang w:val="en-US"/>
        </w:rPr>
        <w:t>For each scheduled cell,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w:r>
        <w:rPr>
          <w:noProof/>
          <w:position w:val="-10"/>
          <w:lang w:val="en-US"/>
        </w:rPr>
        <w:drawing>
          <wp:inline distT="0" distB="0" distL="0" distR="0" wp14:anchorId="15F8706A" wp14:editId="6EDF7C46">
            <wp:extent cx="180975" cy="180975"/>
            <wp:effectExtent l="0" t="0" r="9525" b="9525"/>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A33143">
        <w:t xml:space="preserve"> </w:t>
      </w:r>
      <w:r>
        <w:rPr>
          <w:lang w:val="en-US"/>
        </w:rPr>
        <w:t>of the scheduling cell</w:t>
      </w:r>
      <w:r w:rsidRPr="00651CF3">
        <w:rPr>
          <w:lang w:val="en-US"/>
        </w:rPr>
        <w:t xml:space="preserve"> </w:t>
      </w:r>
      <w:r>
        <w:rPr>
          <w:lang w:val="en-US"/>
        </w:rPr>
        <w:t xml:space="preserve">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r>
        <w:rPr>
          <w:lang w:val="en-US"/>
        </w:rPr>
        <w:t xml:space="preserve"> more than </w:t>
      </w:r>
      <w:r>
        <w:rPr>
          <w:noProof/>
          <w:position w:val="-10"/>
          <w:lang w:val="en-US"/>
        </w:rPr>
        <w:drawing>
          <wp:inline distT="0" distB="0" distL="0" distR="0" wp14:anchorId="76FD40CF" wp14:editId="21A7AF5B">
            <wp:extent cx="1447800" cy="247650"/>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47800" cy="247650"/>
                    </a:xfrm>
                    <a:prstGeom prst="rect">
                      <a:avLst/>
                    </a:prstGeom>
                    <a:noFill/>
                    <a:ln>
                      <a:noFill/>
                    </a:ln>
                  </pic:spPr>
                </pic:pic>
              </a:graphicData>
            </a:graphic>
          </wp:inline>
        </w:drawing>
      </w:r>
      <w:r w:rsidRPr="00D20E88">
        <w:rPr>
          <w:lang w:val="en-US"/>
        </w:rPr>
        <w:t xml:space="preserve"> </w:t>
      </w:r>
      <w:r w:rsidRPr="00D20E88">
        <w:t xml:space="preserve">PDCCH candidates </w:t>
      </w:r>
      <w:r>
        <w:t>or more than</w:t>
      </w:r>
      <w:r>
        <w:rPr>
          <w:lang w:val="en-US"/>
        </w:rPr>
        <w:t xml:space="preserve"> </w:t>
      </w:r>
      <w:r>
        <w:rPr>
          <w:noProof/>
          <w:position w:val="-10"/>
          <w:lang w:val="en-US"/>
        </w:rPr>
        <w:drawing>
          <wp:inline distT="0" distB="0" distL="0" distR="0" wp14:anchorId="6CAC4F24" wp14:editId="680A5D33">
            <wp:extent cx="1295400" cy="243205"/>
            <wp:effectExtent l="0" t="0" r="0" b="4445"/>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295400" cy="243205"/>
                    </a:xfrm>
                    <a:prstGeom prst="rect">
                      <a:avLst/>
                    </a:prstGeom>
                    <a:noFill/>
                    <a:ln>
                      <a:noFill/>
                    </a:ln>
                  </pic:spPr>
                </pic:pic>
              </a:graphicData>
            </a:graphic>
          </wp:inline>
        </w:drawing>
      </w:r>
      <w:r w:rsidRPr="00D20E88">
        <w:rPr>
          <w:lang w:val="en-US"/>
        </w:rPr>
        <w:t xml:space="preserve"> </w:t>
      </w:r>
      <w:r w:rsidRPr="00D20E88">
        <w:t>non-overlapped CCEs per slot</w:t>
      </w:r>
      <w:r>
        <w:rPr>
          <w:lang w:val="en-US"/>
        </w:rPr>
        <w:t>.</w:t>
      </w:r>
    </w:p>
    <w:p w14:paraId="738C6040" w14:textId="77777777" w:rsidR="006E69C7" w:rsidRDefault="006E69C7" w:rsidP="006E69C7">
      <w:pPr>
        <w:rPr>
          <w:lang w:val="en-US"/>
        </w:rPr>
      </w:pPr>
      <w:r>
        <w:rPr>
          <w:lang w:val="en-US"/>
        </w:rPr>
        <w:t>For each scheduled cell,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m:oMath>
        <m:r>
          <w:rPr>
            <w:rFonts w:ascii="Cambria Math" w:hAnsi="Cambria Math"/>
          </w:rPr>
          <m:t>μ</m:t>
        </m:r>
      </m:oMath>
      <w:r w:rsidRPr="00A33143">
        <w:t xml:space="preserve"> </w:t>
      </w:r>
      <w:r>
        <w:rPr>
          <w:lang w:val="en-US"/>
        </w:rPr>
        <w:t xml:space="preserve">of the scheduling cell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r>
        <w:rPr>
          <w:lang w:val="en-US"/>
        </w:rPr>
        <w:t xml:space="preserve"> </w:t>
      </w:r>
    </w:p>
    <w:p w14:paraId="6B557008" w14:textId="77777777" w:rsidR="006E69C7" w:rsidRDefault="006E69C7" w:rsidP="006E69C7">
      <w:pPr>
        <w:pStyle w:val="B1"/>
        <w:rPr>
          <w:lang w:val="en-US"/>
        </w:rPr>
      </w:pPr>
      <w:r>
        <w:rPr>
          <w:lang w:val="en-US"/>
        </w:rPr>
        <w:t>-</w:t>
      </w:r>
      <w:r>
        <w:rPr>
          <w:lang w:val="en-US"/>
        </w:rPr>
        <w:tab/>
        <w:t xml:space="preserve">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rPr>
          <w:lang w:val="en-US"/>
        </w:rPr>
        <w:t xml:space="preserve"> </w:t>
      </w:r>
      <w:r w:rsidRPr="00D20E88">
        <w:t xml:space="preserve">PDCCH candidates </w:t>
      </w:r>
      <w:r>
        <w:t>or more than</w:t>
      </w:r>
      <w:r>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rPr>
          <w:lang w:val="en-US"/>
        </w:rPr>
        <w:t xml:space="preserve"> </w:t>
      </w:r>
      <w:r w:rsidRPr="00D20E88">
        <w:t>non-overlapped CCEs per slot</w:t>
      </w:r>
    </w:p>
    <w:p w14:paraId="47B7DB9E" w14:textId="77777777" w:rsidR="006E69C7" w:rsidRPr="00D24CE9" w:rsidRDefault="006E69C7" w:rsidP="006E69C7">
      <w:pPr>
        <w:pStyle w:val="B1"/>
        <w:rPr>
          <w:lang w:val="en-US"/>
        </w:rPr>
      </w:pPr>
      <w:r>
        <w:rPr>
          <w:lang w:val="en-US"/>
        </w:rPr>
        <w:t>-</w:t>
      </w:r>
      <w:r>
        <w:rPr>
          <w:lang w:val="en-US"/>
        </w:rPr>
        <w:tab/>
        <w:t xml:space="preserve">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rPr>
          <w:lang w:val="en-US"/>
        </w:rPr>
        <w:t xml:space="preserve"> </w:t>
      </w:r>
      <w:r w:rsidRPr="00D20E88">
        <w:t xml:space="preserve">PDCCH candidates </w:t>
      </w:r>
      <w:r>
        <w:t>or more than</w:t>
      </w:r>
      <w:r>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rPr>
          <w:lang w:val="en-US"/>
        </w:rPr>
        <w:t xml:space="preserve"> </w:t>
      </w:r>
      <w:r w:rsidRPr="00D20E88">
        <w:t>non-overlapped CCEs per slot</w:t>
      </w:r>
      <w:r>
        <w:t xml:space="preserve"> </w:t>
      </w:r>
      <w:r>
        <w:rPr>
          <w:lang w:val="en-US"/>
        </w:rPr>
        <w:t>for</w:t>
      </w:r>
      <w:r w:rsidRPr="008B3182">
        <w:rPr>
          <w:lang w:val="en-US"/>
        </w:rPr>
        <w:t xml:space="preserve"> CORESETs with same</w:t>
      </w:r>
      <w:r w:rsidRPr="008B3182">
        <w:t xml:space="preserve"> </w:t>
      </w:r>
      <w:r w:rsidRPr="008B3182">
        <w:rPr>
          <w:i/>
          <w:iCs/>
        </w:rPr>
        <w:t>CORESETPoolIndex</w:t>
      </w:r>
      <w:r w:rsidRPr="008B3182">
        <w:rPr>
          <w:lang w:val="en-US"/>
        </w:rPr>
        <w:t xml:space="preserve"> value</w:t>
      </w:r>
    </w:p>
    <w:p w14:paraId="17173B11" w14:textId="011F4899" w:rsidR="00CC115F" w:rsidRPr="00775F3A" w:rsidRDefault="00CC115F" w:rsidP="00CC115F">
      <w:pPr>
        <w:autoSpaceDN w:val="0"/>
        <w:rPr>
          <w:ins w:id="120" w:author="Aris Papasakellariou" w:date="2020-03-05T17:25:00Z"/>
        </w:rPr>
      </w:pPr>
      <w:ins w:id="121" w:author="Aris Papasakellariou" w:date="2020-03-05T17:25:00Z">
        <w:r>
          <w:rPr>
            <w:iCs/>
          </w:rPr>
          <w:t xml:space="preserve">If a UE is configured only with </w:t>
        </w:r>
      </w:ins>
      <m:oMath>
        <m:sSubSup>
          <m:sSubSupPr>
            <m:ctrlPr>
              <w:ins w:id="122" w:author="Aris Papasakellariou 1" w:date="2020-03-07T09:49:00Z">
                <w:rPr>
                  <w:rFonts w:ascii="Cambria Math" w:eastAsiaTheme="minorHAnsi" w:hAnsi="Cambria Math"/>
                  <w:iCs/>
                </w:rPr>
              </w:ins>
            </m:ctrlPr>
          </m:sSubSupPr>
          <m:e>
            <m:r>
              <w:ins w:id="123" w:author="Aris Papasakellariou 1" w:date="2020-03-07T09:49:00Z">
                <w:rPr>
                  <w:rFonts w:ascii="Cambria Math" w:hAnsi="Cambria Math"/>
                </w:rPr>
                <m:t>N</m:t>
              </w:ins>
            </m:r>
          </m:e>
          <m:sub>
            <m:r>
              <w:ins w:id="124" w:author="Aris Papasakellariou 1" w:date="2020-03-07T09:49:00Z">
                <m:rPr>
                  <m:sty m:val="p"/>
                </m:rPr>
                <w:rPr>
                  <w:rFonts w:ascii="Cambria Math" w:hAnsi="Cambria Math"/>
                </w:rPr>
                <m:t>cells,r16</m:t>
              </w:ins>
            </m:r>
          </m:sub>
          <m:sup>
            <m:r>
              <w:ins w:id="125" w:author="Aris Papasakellariou 1" w:date="2020-03-07T09:49:00Z">
                <m:rPr>
                  <m:sty m:val="p"/>
                </m:rPr>
                <w:rPr>
                  <w:rFonts w:ascii="Cambria Math" w:hAnsi="Cambria Math"/>
                  <w:color w:val="000000"/>
                </w:rPr>
                <m:t>DL,</m:t>
              </w:ins>
            </m:r>
            <m:r>
              <w:ins w:id="126" w:author="Aris Papasakellariou 1" w:date="2020-03-07T09:49:00Z">
                <m:rPr>
                  <m:sty m:val="p"/>
                </m:rPr>
                <w:rPr>
                  <w:rFonts w:ascii="Cambria Math" w:hAnsi="Cambria Math"/>
                  <w:color w:val="000000"/>
                  <w:sz w:val="21"/>
                  <w:szCs w:val="21"/>
                </w:rPr>
                <m:t>μ</m:t>
              </w:ins>
            </m:r>
          </m:sup>
        </m:sSubSup>
      </m:oMath>
      <w:ins w:id="127" w:author="Aris Papasakellariou 1" w:date="2020-03-07T09:49:00Z">
        <w:r w:rsidR="00EE004E">
          <w:rPr>
            <w:iCs/>
          </w:rPr>
          <w:t xml:space="preserve"> </w:t>
        </w:r>
      </w:ins>
      <w:ins w:id="128" w:author="Aris Papasakellariou" w:date="2020-03-05T17:25:00Z">
        <w:r>
          <w:rPr>
            <w:iCs/>
          </w:rPr>
          <w:t>downlink cells using Rel-16 PDCCH monitoring capability</w:t>
        </w:r>
      </w:ins>
      <w:ins w:id="129" w:author="Aris Papasakellariou 1" w:date="2020-03-07T09:51:00Z">
        <w:r w:rsidR="00EE004E">
          <w:rPr>
            <w:iCs/>
          </w:rPr>
          <w:t>,</w:t>
        </w:r>
      </w:ins>
      <w:ins w:id="130" w:author="Aris Papasakellariou" w:date="2020-03-05T17:25:00Z">
        <w:r>
          <w:rPr>
            <w:iCs/>
          </w:rPr>
          <w:t xml:space="preserve">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w:ins>
      <m:oMath>
        <m:sSubSup>
          <m:sSubSupPr>
            <m:ctrlPr>
              <w:ins w:id="131" w:author="Aris Papasakellariou 1" w:date="2020-03-07T09:49:00Z">
                <w:rPr>
                  <w:rFonts w:ascii="Cambria Math" w:eastAsiaTheme="minorHAnsi" w:hAnsi="Cambria Math"/>
                  <w:iCs/>
                </w:rPr>
              </w:ins>
            </m:ctrlPr>
          </m:sSubSupPr>
          <m:e>
            <m:r>
              <w:ins w:id="132" w:author="Aris Papasakellariou 1" w:date="2020-03-07T09:49:00Z">
                <w:rPr>
                  <w:rFonts w:ascii="Cambria Math" w:hAnsi="Cambria Math"/>
                </w:rPr>
                <m:t>N</m:t>
              </w:ins>
            </m:r>
          </m:e>
          <m:sub>
            <m:r>
              <w:ins w:id="133" w:author="Aris Papasakellariou 1" w:date="2020-03-07T09:49:00Z">
                <m:rPr>
                  <m:sty m:val="p"/>
                </m:rPr>
                <w:rPr>
                  <w:rFonts w:ascii="Cambria Math" w:hAnsi="Cambria Math"/>
                </w:rPr>
                <m:t>cells,r16</m:t>
              </w:ins>
            </m:r>
          </m:sub>
          <m:sup>
            <m:r>
              <w:ins w:id="134" w:author="Aris Papasakellariou 1" w:date="2020-03-07T09:49:00Z">
                <m:rPr>
                  <m:sty m:val="p"/>
                </m:rPr>
                <w:rPr>
                  <w:rFonts w:ascii="Cambria Math" w:hAnsi="Cambria Math"/>
                  <w:color w:val="000000"/>
                </w:rPr>
                <m:t>DL,</m:t>
              </w:ins>
            </m:r>
            <m:r>
              <w:ins w:id="135" w:author="Aris Papasakellariou 1" w:date="2020-03-07T09:49:00Z">
                <m:rPr>
                  <m:sty m:val="p"/>
                </m:rPr>
                <w:rPr>
                  <w:rFonts w:ascii="Cambria Math" w:hAnsi="Cambria Math"/>
                  <w:color w:val="000000"/>
                  <w:sz w:val="21"/>
                  <w:szCs w:val="21"/>
                </w:rPr>
                <m:t>μ</m:t>
              </w:ins>
            </m:r>
          </m:sup>
        </m:sSubSup>
      </m:oMath>
      <w:ins w:id="136" w:author="Aris Papasakellariou 1" w:date="2020-03-07T09:49:00Z">
        <w:r w:rsidR="00EE004E">
          <w:rPr>
            <w:iCs/>
          </w:rPr>
          <w:t xml:space="preserve"> </w:t>
        </w:r>
      </w:ins>
      <w:ins w:id="137" w:author="Aris Papasakellariou" w:date="2020-03-05T17:25:00Z">
        <w:r>
          <w:rPr>
            <w:iCs/>
          </w:rPr>
          <w:t>downlink cells using</w:t>
        </w:r>
        <w:r w:rsidRPr="006E69C7">
          <w:rPr>
            <w:iCs/>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w:t>
        </w:r>
      </w:ins>
      <w:ins w:id="138" w:author="Aris Papasakellariou 1" w:date="2020-03-07T09:51:00Z">
        <w:r w:rsidR="00EE004E">
          <w:rPr>
            <w:iCs/>
          </w:rPr>
          <w:t>,</w:t>
        </w:r>
      </w:ins>
      <w:ins w:id="139" w:author="Aris Papasakellariou" w:date="2020-03-05T17:25:00Z">
        <w:r>
          <w:rPr>
            <w:iCs/>
          </w:rPr>
          <w:t xml:space="preserve"> and</w:t>
        </w:r>
        <w:r w:rsidRPr="00D20E88">
          <w:rPr>
            <w:lang w:val="en-US"/>
          </w:rPr>
          <w:t xml:space="preserve"> </w:t>
        </w:r>
        <w:r>
          <w:rPr>
            <w:lang w:val="en-US"/>
          </w:rPr>
          <w:t xml:space="preserve">having active </w:t>
        </w:r>
        <w:r w:rsidRPr="00D20E88">
          <w:t xml:space="preserve">DL BWPs </w:t>
        </w:r>
        <w:r>
          <w:t>using</w:t>
        </w:r>
        <w:r w:rsidRPr="00D20E88">
          <w:t xml:space="preserve"> </w:t>
        </w:r>
        <w:r>
          <w:t>SCS</w:t>
        </w:r>
        <w:r w:rsidRPr="00D20E88">
          <w:t xml:space="preserve"> configuration </w:t>
        </w:r>
        <m:oMath>
          <m:r>
            <w:rPr>
              <w:rFonts w:ascii="Cambria Math" w:hAnsi="Cambria Math"/>
            </w:rPr>
            <m:t>μ</m:t>
          </m:r>
        </m:oMath>
        <w:r w:rsidRPr="006E69C7">
          <w:rPr>
            <w:iCs/>
          </w:rPr>
          <w:t xml:space="preserve">,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w:del w:id="140" w:author="Aris Papasakellariou 1" w:date="2020-03-07T22:06:00Z">
                      <m:rPr>
                        <m:sty m:val="p"/>
                      </m:rPr>
                      <w:rPr>
                        <w:rFonts w:ascii="Cambria Math" w:hAnsi="Cambria Math"/>
                        <w:color w:val="000000"/>
                      </w:rPr>
                      <m:t>(X,Y),</m:t>
                    </w:del>
                  </m:r>
                  <m:r>
                    <m:rPr>
                      <m:sty m:val="p"/>
                    </m:rPr>
                    <w:rPr>
                      <w:rFonts w:ascii="Cambria Math" w:hAnsi="Cambria Math"/>
                      <w:color w:val="000000"/>
                    </w:rPr>
                    <m:t>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commentRangeStart w:id="141"/>
        <w:r w:rsidRPr="006E69C7">
          <w:rPr>
            <w:lang w:val="x-none"/>
          </w:rPr>
          <w:t>,</w:t>
        </w:r>
        <w:commentRangeEnd w:id="141"/>
        <w:r>
          <w:rPr>
            <w:rStyle w:val="CommentReference"/>
            <w:lang w:val="x-none"/>
          </w:rPr>
          <w:commentReference w:id="141"/>
        </w:r>
        <w:r w:rsidRPr="006E69C7">
          <w:rPr>
            <w:lang w:val="x-none"/>
          </w:rPr>
          <w:t xml:space="preserve"> </w:t>
        </w:r>
        <w:commentRangeStart w:id="142"/>
        <w:r>
          <w:rPr>
            <w:lang w:val="en-US"/>
          </w:rPr>
          <w:t xml:space="preserve">a DL BWP of an activated cell is the active DL BWP of the activated cell, and a DL BWP of a deactivated cell is the </w:t>
        </w:r>
        <w:r>
          <w:t xml:space="preserve">DL BWP with </w:t>
        </w:r>
        <w:r>
          <w:rPr>
            <w:lang w:val="en-US"/>
          </w:rPr>
          <w:t>index provided by</w:t>
        </w:r>
        <w:r w:rsidRPr="00670178">
          <w:t xml:space="preserve"> </w:t>
        </w:r>
        <w:r w:rsidRPr="00B610CA">
          <w:rPr>
            <w:i/>
          </w:rPr>
          <w:t>firstActiveDownlinkBWP-Id</w:t>
        </w:r>
        <w:r>
          <w:rPr>
            <w:lang w:val="en-US"/>
          </w:rPr>
          <w:t xml:space="preserve"> for the deactivated cell</w:t>
        </w:r>
        <w:commentRangeEnd w:id="142"/>
        <w:r>
          <w:rPr>
            <w:rStyle w:val="CommentReference"/>
            <w:lang w:val="x-none"/>
          </w:rPr>
          <w:commentReference w:id="142"/>
        </w:r>
        <w:r>
          <w:rPr>
            <w:lang w:val="en-US"/>
          </w:rPr>
          <w:t xml:space="preserve">, </w:t>
        </w:r>
        <w:r w:rsidRPr="006E69C7">
          <w:rPr>
            <w:iCs/>
          </w:rPr>
          <w:t>the UE is not required to monitor more than</w:t>
        </w:r>
        <w:r>
          <w:rPr>
            <w:iCs/>
          </w:rPr>
          <w:t xml:space="preserve">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Pr>
            <w:lang w:val="en-US" w:eastAsia="ko-KR"/>
          </w:rPr>
          <w:t xml:space="preserve"> </w:t>
        </w:r>
        <w:r w:rsidRPr="00D20E88">
          <w:t xml:space="preserve"> PDCCH candidates </w:t>
        </w:r>
        <w:r>
          <w:rPr>
            <w:lang w:val="en-US"/>
          </w:rPr>
          <w:t xml:space="preserve">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t xml:space="preserve"> non-overlapped CCEs per span</w:t>
        </w:r>
        <w:r w:rsidRPr="00D20E88">
          <w:t xml:space="preserve">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t xml:space="preserve"> if the spans on all scheduling cells </w:t>
        </w:r>
        <w:r>
          <w:rPr>
            <w:lang w:val="en-US"/>
          </w:rPr>
          <w:t>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t xml:space="preserve"> are </w:t>
        </w:r>
        <w:commentRangeStart w:id="143"/>
        <w:r>
          <w:t>aligned</w:t>
        </w:r>
        <w:commentRangeEnd w:id="143"/>
        <w:r>
          <w:rPr>
            <w:rStyle w:val="CommentReference"/>
            <w:lang w:val="x-none"/>
          </w:rPr>
          <w:commentReference w:id="143"/>
        </w:r>
        <w:r>
          <w:rPr>
            <w:lang w:val="en-US"/>
          </w:rPr>
          <w:t xml:space="preserve">, where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w:t>
        </w:r>
      </w:ins>
      <w:ins w:id="144" w:author="Aris Papasakellariou 1" w:date="2020-03-07T09:50:00Z">
        <w:r w:rsidR="00EE004E">
          <w:rPr>
            <w:iCs/>
          </w:rPr>
          <w:t xml:space="preserve">using Rel-16 PDCCH monitoring capability </w:t>
        </w:r>
      </w:ins>
      <w:ins w:id="145" w:author="Aris Papasakellariou" w:date="2020-03-05T17:25:00Z">
        <w:r>
          <w:rPr>
            <w:iCs/>
          </w:rPr>
          <w:t>with SCS configur</w:t>
        </w:r>
        <w:r w:rsidR="00C52435">
          <w:rPr>
            <w:iCs/>
          </w:rPr>
          <w:t>ation</w:t>
        </w:r>
        <w:r>
          <w:rPr>
            <w:iCs/>
          </w:rPr>
          <w:t xml:space="preserve"> </w:t>
        </w:r>
        <m:oMath>
          <m:r>
            <w:rPr>
              <w:rFonts w:ascii="Cambria Math" w:hAnsi="Cambria Math"/>
            </w:rPr>
            <m:t>j</m:t>
          </m:r>
        </m:oMath>
        <w:r>
          <w:t xml:space="preserve">. </w:t>
        </w:r>
        <w:r>
          <w:rPr>
            <w:iCs/>
          </w:rPr>
          <w:t>If a UE is configured with downli</w:t>
        </w:r>
        <w:r w:rsidRPr="00775F3A">
          <w:rPr>
            <w:iCs/>
          </w:rPr>
          <w:t xml:space="preserve">nk cells using </w:t>
        </w:r>
      </w:ins>
      <w:ins w:id="146" w:author="Aris Papasakellariou 1" w:date="2020-03-07T10:14:00Z">
        <w:r w:rsidR="00A568A3">
          <w:rPr>
            <w:iCs/>
          </w:rPr>
          <w:t xml:space="preserve">both </w:t>
        </w:r>
      </w:ins>
      <w:ins w:id="147" w:author="Aris Papasakellariou" w:date="2020-03-05T17:25:00Z">
        <w:r w:rsidRPr="00775F3A">
          <w:rPr>
            <w:iCs/>
          </w:rPr>
          <w:t xml:space="preserve">Rel-15 PDCCH monitoring capability and </w:t>
        </w:r>
        <w:del w:id="148" w:author="Aris Papasakellariou 1" w:date="2020-03-07T10:14:00Z">
          <w:r w:rsidRPr="00775F3A" w:rsidDel="00A568A3">
            <w:rPr>
              <w:iCs/>
            </w:rPr>
            <w:delText xml:space="preserve">with downlink cells using </w:delText>
          </w:r>
        </w:del>
        <w:r w:rsidRPr="00775F3A">
          <w:rPr>
            <w:iCs/>
          </w:rPr>
          <w:t xml:space="preserve">Rel-16 PDCCH monitoring capability,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775F3A">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commentRangeStart w:id="149"/>
        <w:r w:rsidRPr="00775F3A">
          <w:t>.</w:t>
        </w:r>
        <w:commentRangeEnd w:id="149"/>
        <w:r w:rsidRPr="00775F3A">
          <w:rPr>
            <w:rStyle w:val="CommentReference"/>
            <w:sz w:val="20"/>
            <w:szCs w:val="20"/>
            <w:lang w:val="x-none"/>
          </w:rPr>
          <w:commentReference w:id="149"/>
        </w:r>
      </w:ins>
    </w:p>
    <w:p w14:paraId="737107D9" w14:textId="77777777" w:rsidR="006E69C7" w:rsidRDefault="006E69C7" w:rsidP="006E69C7">
      <w:r>
        <w:t xml:space="preserve">A UE does not expect to be configured </w:t>
      </w:r>
      <w:r w:rsidRPr="00D20E88">
        <w:t>CSS</w:t>
      </w:r>
      <w:r>
        <w:t xml:space="preserve"> sets that result to corresponding total,</w:t>
      </w:r>
      <w:r w:rsidRPr="003A7B1C">
        <w:t xml:space="preserve"> </w:t>
      </w:r>
      <w:r>
        <w:t>or per scheduled cell, numbers of monitored PDCCH candidates and non-overlapped CCEs per slot that exceed the corresponding maximum numbers per slot.</w:t>
      </w:r>
    </w:p>
    <w:p w14:paraId="52470CA9" w14:textId="609EA7FC" w:rsidR="006E69C7" w:rsidRPr="00A24776" w:rsidRDefault="006E69C7" w:rsidP="006E69C7">
      <w:r>
        <w:t xml:space="preserve">For same cell scheduling </w:t>
      </w:r>
      <w:r w:rsidRPr="00D20E88">
        <w:t xml:space="preserve">or </w:t>
      </w:r>
      <w:r w:rsidRPr="00D20E88">
        <w:rPr>
          <w:lang w:eastAsia="ja-JP"/>
        </w:rPr>
        <w:t xml:space="preserve">for cross-carrier scheduling where a scheduling cell and scheduled cell(s) have DL BWPs with same </w:t>
      </w:r>
      <w:r>
        <w:t>SCS</w:t>
      </w:r>
      <w:r w:rsidRPr="00D20E88">
        <w:t xml:space="preserve"> configuration </w:t>
      </w:r>
      <w:r>
        <w:rPr>
          <w:noProof/>
          <w:position w:val="-10"/>
          <w:lang w:val="en-US"/>
        </w:rPr>
        <w:drawing>
          <wp:inline distT="0" distB="0" distL="0" distR="0" wp14:anchorId="2965015B" wp14:editId="3B525549">
            <wp:extent cx="180975" cy="180975"/>
            <wp:effectExtent l="0" t="0" r="9525" b="9525"/>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 xml:space="preserve">, a UE does not expect a number of PDCCH candidates, and a number of corresponding non-overlapped CCEs per slot on a secondary cell to be larger than the corresponding numbers that the UE is capable of monitoring on the secondary cell per slot. </w:t>
      </w:r>
    </w:p>
    <w:p w14:paraId="0ABDA0EA" w14:textId="77777777" w:rsidR="006E69C7" w:rsidRDefault="006E69C7" w:rsidP="006E69C7">
      <w:r w:rsidRPr="00A24776">
        <w:rPr>
          <w:lang w:eastAsia="ja-JP"/>
        </w:rPr>
        <w:t xml:space="preserve">For cross-carrier scheduling, the number of PDCCH candidates </w:t>
      </w:r>
      <w:r>
        <w:t xml:space="preserve">for monitoring </w:t>
      </w:r>
      <w:r w:rsidRPr="00A24776">
        <w:rPr>
          <w:rFonts w:hint="eastAsia"/>
          <w:lang w:eastAsia="ja-JP"/>
        </w:rPr>
        <w:t xml:space="preserve">and the number of </w:t>
      </w:r>
      <w:r w:rsidRPr="00A24776">
        <w:t>non-overlapped CCEs per slot</w:t>
      </w:r>
      <w:r w:rsidRPr="00A24776">
        <w:rPr>
          <w:lang w:eastAsia="ja-JP"/>
        </w:rPr>
        <w:t xml:space="preserve"> are separately counted for each </w:t>
      </w:r>
      <w:r>
        <w:rPr>
          <w:lang w:eastAsia="ja-JP"/>
        </w:rPr>
        <w:t>scheduled</w:t>
      </w:r>
      <w:r w:rsidRPr="00A24776">
        <w:rPr>
          <w:lang w:eastAsia="ja-JP"/>
        </w:rPr>
        <w:t xml:space="preserve"> cell.</w:t>
      </w:r>
    </w:p>
    <w:p w14:paraId="2F3C0548" w14:textId="22C0B2B6" w:rsidR="00A568A3" w:rsidRPr="00D20E88" w:rsidRDefault="00A568A3" w:rsidP="00A568A3">
      <w:r w:rsidRPr="00D20E88">
        <w:t xml:space="preserve">For all search space sets within a slot </w:t>
      </w:r>
      <w:r>
        <w:rPr>
          <w:noProof/>
          <w:position w:val="-6"/>
          <w:lang w:val="en-US"/>
        </w:rPr>
        <w:drawing>
          <wp:inline distT="0" distB="0" distL="0" distR="0" wp14:anchorId="0A270857" wp14:editId="6E7F3FD5">
            <wp:extent cx="182245" cy="147955"/>
            <wp:effectExtent l="0" t="0" r="0" b="444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2245" cy="147955"/>
                    </a:xfrm>
                    <a:prstGeom prst="rect">
                      <a:avLst/>
                    </a:prstGeom>
                    <a:noFill/>
                    <a:ln>
                      <a:noFill/>
                    </a:ln>
                  </pic:spPr>
                </pic:pic>
              </a:graphicData>
            </a:graphic>
          </wp:inline>
        </w:drawing>
      </w:r>
      <w:r w:rsidRPr="00D20E88">
        <w:t xml:space="preserve">, denote by </w:t>
      </w:r>
      <w:r>
        <w:rPr>
          <w:noProof/>
          <w:position w:val="-10"/>
          <w:lang w:val="en-US"/>
        </w:rPr>
        <w:drawing>
          <wp:inline distT="0" distB="0" distL="0" distR="0" wp14:anchorId="16779D97" wp14:editId="25C992B9">
            <wp:extent cx="182245" cy="182245"/>
            <wp:effectExtent l="0" t="0" r="8255"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D20E88">
        <w:t xml:space="preserve"> a set of CSS sets with cardinality of </w:t>
      </w:r>
      <w:r>
        <w:rPr>
          <w:noProof/>
          <w:position w:val="-10"/>
          <w:lang w:val="en-US"/>
        </w:rPr>
        <w:drawing>
          <wp:inline distT="0" distB="0" distL="0" distR="0" wp14:anchorId="05E5753D" wp14:editId="4DD504E6">
            <wp:extent cx="182245" cy="194945"/>
            <wp:effectExtent l="0" t="0" r="825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2245" cy="194945"/>
                    </a:xfrm>
                    <a:prstGeom prst="rect">
                      <a:avLst/>
                    </a:prstGeom>
                    <a:noFill/>
                    <a:ln>
                      <a:noFill/>
                    </a:ln>
                  </pic:spPr>
                </pic:pic>
              </a:graphicData>
            </a:graphic>
          </wp:inline>
        </w:drawing>
      </w:r>
      <w:r w:rsidRPr="00D20E88">
        <w:t xml:space="preserve"> and by </w:t>
      </w:r>
      <w:r>
        <w:rPr>
          <w:noProof/>
          <w:position w:val="-10"/>
          <w:lang w:val="en-US"/>
        </w:rPr>
        <w:drawing>
          <wp:inline distT="0" distB="0" distL="0" distR="0" wp14:anchorId="4ECF4E4C" wp14:editId="21741B33">
            <wp:extent cx="182245" cy="182245"/>
            <wp:effectExtent l="0" t="0" r="8255"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D20E88">
        <w:t xml:space="preserve"> a set of USS sets with cardinality of </w:t>
      </w:r>
      <w:r>
        <w:rPr>
          <w:noProof/>
          <w:position w:val="-10"/>
          <w:lang w:val="en-US"/>
        </w:rPr>
        <w:drawing>
          <wp:inline distT="0" distB="0" distL="0" distR="0" wp14:anchorId="01FB88BD" wp14:editId="2DC8F85B">
            <wp:extent cx="182245" cy="182245"/>
            <wp:effectExtent l="0" t="0" r="8255"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D20E88">
        <w:t xml:space="preserve">. The location of USS sets </w:t>
      </w:r>
      <w:r>
        <w:rPr>
          <w:noProof/>
          <w:position w:val="-12"/>
          <w:lang w:val="en-US"/>
        </w:rPr>
        <w:drawing>
          <wp:inline distT="0" distB="0" distL="0" distR="0" wp14:anchorId="29B966F2" wp14:editId="05FD1029">
            <wp:extent cx="156845" cy="24130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6845" cy="241300"/>
                    </a:xfrm>
                    <a:prstGeom prst="rect">
                      <a:avLst/>
                    </a:prstGeom>
                    <a:noFill/>
                    <a:ln>
                      <a:noFill/>
                    </a:ln>
                  </pic:spPr>
                </pic:pic>
              </a:graphicData>
            </a:graphic>
          </wp:inline>
        </w:drawing>
      </w:r>
      <w:r w:rsidRPr="00D20E88">
        <w:t xml:space="preserve">, </w:t>
      </w:r>
      <w:r>
        <w:rPr>
          <w:noProof/>
          <w:position w:val="-10"/>
          <w:lang w:val="en-US"/>
        </w:rPr>
        <w:drawing>
          <wp:inline distT="0" distB="0" distL="0" distR="0" wp14:anchorId="48AF12CE" wp14:editId="0F93FFD1">
            <wp:extent cx="635000" cy="182245"/>
            <wp:effectExtent l="0" t="0" r="0"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35000" cy="182245"/>
                    </a:xfrm>
                    <a:prstGeom prst="rect">
                      <a:avLst/>
                    </a:prstGeom>
                    <a:noFill/>
                    <a:ln>
                      <a:noFill/>
                    </a:ln>
                  </pic:spPr>
                </pic:pic>
              </a:graphicData>
            </a:graphic>
          </wp:inline>
        </w:drawing>
      </w:r>
      <w:r w:rsidRPr="00D20E88">
        <w:t xml:space="preserve">, in </w:t>
      </w:r>
      <w:r>
        <w:rPr>
          <w:noProof/>
          <w:position w:val="-10"/>
          <w:lang w:val="en-US"/>
        </w:rPr>
        <w:drawing>
          <wp:inline distT="0" distB="0" distL="0" distR="0" wp14:anchorId="7F713EDA" wp14:editId="39E38C52">
            <wp:extent cx="182245" cy="182245"/>
            <wp:effectExtent l="0" t="0" r="8255"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D20E88">
        <w:t xml:space="preserve"> is according to an ascending order of the search space set index. </w:t>
      </w:r>
    </w:p>
    <w:p w14:paraId="2CA356A7" w14:textId="08900AB8" w:rsidR="00A568A3" w:rsidRPr="00D20E88" w:rsidRDefault="00A568A3" w:rsidP="00A568A3">
      <w:r w:rsidRPr="00D20E88">
        <w:t xml:space="preserve">Denote by </w:t>
      </w:r>
      <w:r>
        <w:rPr>
          <w:noProof/>
          <w:position w:val="-14"/>
          <w:lang w:val="en-US"/>
        </w:rPr>
        <w:drawing>
          <wp:inline distT="0" distB="0" distL="0" distR="0" wp14:anchorId="36851F1E" wp14:editId="5E629F8F">
            <wp:extent cx="342900" cy="224155"/>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224155"/>
                    </a:xfrm>
                    <a:prstGeom prst="rect">
                      <a:avLst/>
                    </a:prstGeom>
                    <a:noFill/>
                    <a:ln>
                      <a:noFill/>
                    </a:ln>
                  </pic:spPr>
                </pic:pic>
              </a:graphicData>
            </a:graphic>
          </wp:inline>
        </w:drawing>
      </w:r>
      <w:r w:rsidRPr="00D20E88">
        <w:t xml:space="preserve">, </w:t>
      </w:r>
      <w:r>
        <w:rPr>
          <w:noProof/>
          <w:position w:val="-10"/>
          <w:lang w:val="en-US"/>
        </w:rPr>
        <w:drawing>
          <wp:inline distT="0" distB="0" distL="0" distR="0" wp14:anchorId="2C07875C" wp14:editId="1C5649B3">
            <wp:extent cx="635000" cy="19494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35000" cy="194945"/>
                    </a:xfrm>
                    <a:prstGeom prst="rect">
                      <a:avLst/>
                    </a:prstGeom>
                    <a:noFill/>
                    <a:ln>
                      <a:noFill/>
                    </a:ln>
                  </pic:spPr>
                </pic:pic>
              </a:graphicData>
            </a:graphic>
          </wp:inline>
        </w:drawing>
      </w:r>
      <w:r w:rsidRPr="00D20E88">
        <w:t xml:space="preserve">, the number of </w:t>
      </w:r>
      <w:r>
        <w:t>counted</w:t>
      </w:r>
      <w:r w:rsidRPr="00D20E88">
        <w:t xml:space="preserve"> PDCCH candidates </w:t>
      </w:r>
      <w:r>
        <w:t xml:space="preserve">for monitoring </w:t>
      </w:r>
      <w:r w:rsidRPr="00D20E88">
        <w:t xml:space="preserve">for CSS set </w:t>
      </w:r>
      <w:r>
        <w:rPr>
          <w:noProof/>
          <w:position w:val="-10"/>
          <w:lang w:val="en-US"/>
        </w:rPr>
        <w:drawing>
          <wp:inline distT="0" distB="0" distL="0" distR="0" wp14:anchorId="37E09682" wp14:editId="2FB8C14C">
            <wp:extent cx="355600" cy="182245"/>
            <wp:effectExtent l="0" t="0" r="635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55600" cy="182245"/>
                    </a:xfrm>
                    <a:prstGeom prst="rect">
                      <a:avLst/>
                    </a:prstGeom>
                    <a:noFill/>
                    <a:ln>
                      <a:noFill/>
                    </a:ln>
                  </pic:spPr>
                </pic:pic>
              </a:graphicData>
            </a:graphic>
          </wp:inline>
        </w:drawing>
      </w:r>
      <w:r w:rsidRPr="00D20E88">
        <w:t xml:space="preserve"> and by </w:t>
      </w:r>
      <w:r>
        <w:rPr>
          <w:noProof/>
          <w:position w:val="-14"/>
          <w:lang w:val="en-US"/>
        </w:rPr>
        <w:drawing>
          <wp:inline distT="0" distB="0" distL="0" distR="0" wp14:anchorId="3DFADB02" wp14:editId="75F8C38C">
            <wp:extent cx="355600" cy="224155"/>
            <wp:effectExtent l="0" t="0" r="635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5600" cy="224155"/>
                    </a:xfrm>
                    <a:prstGeom prst="rect">
                      <a:avLst/>
                    </a:prstGeom>
                    <a:noFill/>
                    <a:ln>
                      <a:noFill/>
                    </a:ln>
                  </pic:spPr>
                </pic:pic>
              </a:graphicData>
            </a:graphic>
          </wp:inline>
        </w:drawing>
      </w:r>
      <w:r w:rsidRPr="00D20E88">
        <w:t xml:space="preserve">, </w:t>
      </w:r>
      <w:r>
        <w:rPr>
          <w:noProof/>
          <w:position w:val="-10"/>
          <w:lang w:val="en-US"/>
        </w:rPr>
        <w:drawing>
          <wp:inline distT="0" distB="0" distL="0" distR="0" wp14:anchorId="5BB0B723" wp14:editId="0B4EE5C4">
            <wp:extent cx="635000" cy="18224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35000" cy="182245"/>
                    </a:xfrm>
                    <a:prstGeom prst="rect">
                      <a:avLst/>
                    </a:prstGeom>
                    <a:noFill/>
                    <a:ln>
                      <a:noFill/>
                    </a:ln>
                  </pic:spPr>
                </pic:pic>
              </a:graphicData>
            </a:graphic>
          </wp:inline>
        </w:drawing>
      </w:r>
      <w:r w:rsidRPr="00D20E88">
        <w:t xml:space="preserve">, the number of </w:t>
      </w:r>
      <w:r>
        <w:t>counted</w:t>
      </w:r>
      <w:r w:rsidRPr="00D20E88">
        <w:t xml:space="preserve"> PDCCH candidates </w:t>
      </w:r>
      <w:r>
        <w:t xml:space="preserve">for monitoring </w:t>
      </w:r>
      <w:r w:rsidRPr="00D20E88">
        <w:t xml:space="preserve">for USS set </w:t>
      </w:r>
      <w:r>
        <w:rPr>
          <w:noProof/>
          <w:position w:val="-10"/>
          <w:lang w:val="en-US"/>
        </w:rPr>
        <w:drawing>
          <wp:inline distT="0" distB="0" distL="0" distR="0" wp14:anchorId="256EAAA2" wp14:editId="258F763B">
            <wp:extent cx="355600" cy="182245"/>
            <wp:effectExtent l="0" t="0" r="635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5600" cy="182245"/>
                    </a:xfrm>
                    <a:prstGeom prst="rect">
                      <a:avLst/>
                    </a:prstGeom>
                    <a:noFill/>
                    <a:ln>
                      <a:noFill/>
                    </a:ln>
                  </pic:spPr>
                </pic:pic>
              </a:graphicData>
            </a:graphic>
          </wp:inline>
        </w:drawing>
      </w:r>
      <w:r w:rsidRPr="00D20E88">
        <w:t xml:space="preserve">. </w:t>
      </w:r>
    </w:p>
    <w:p w14:paraId="114000B0" w14:textId="3FD1C120" w:rsidR="00A568A3" w:rsidRPr="00D20E88" w:rsidRDefault="00A568A3" w:rsidP="00A568A3">
      <w:r w:rsidRPr="00D20E88">
        <w:t xml:space="preserve">For the CSS sets, a UE monitors </w:t>
      </w:r>
      <w:r>
        <w:rPr>
          <w:noProof/>
          <w:position w:val="-24"/>
          <w:lang w:val="en-US"/>
        </w:rPr>
        <w:drawing>
          <wp:inline distT="0" distB="0" distL="0" distR="0" wp14:anchorId="2194D86D" wp14:editId="33257A4E">
            <wp:extent cx="1270000" cy="3556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270000" cy="355600"/>
                    </a:xfrm>
                    <a:prstGeom prst="rect">
                      <a:avLst/>
                    </a:prstGeom>
                    <a:noFill/>
                    <a:ln>
                      <a:noFill/>
                    </a:ln>
                  </pic:spPr>
                </pic:pic>
              </a:graphicData>
            </a:graphic>
          </wp:inline>
        </w:drawing>
      </w:r>
      <w:r w:rsidRPr="00D20E88">
        <w:t xml:space="preserve"> PDCCH candidates requiring a total of </w:t>
      </w:r>
      <w:r>
        <w:rPr>
          <w:noProof/>
          <w:position w:val="-10"/>
          <w:lang w:val="en-US"/>
        </w:rPr>
        <w:drawing>
          <wp:inline distT="0" distB="0" distL="0" distR="0" wp14:anchorId="663FA3B0" wp14:editId="6643B395">
            <wp:extent cx="389255" cy="2413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89255" cy="241300"/>
                    </a:xfrm>
                    <a:prstGeom prst="rect">
                      <a:avLst/>
                    </a:prstGeom>
                    <a:noFill/>
                    <a:ln>
                      <a:noFill/>
                    </a:ln>
                  </pic:spPr>
                </pic:pic>
              </a:graphicData>
            </a:graphic>
          </wp:inline>
        </w:drawing>
      </w:r>
      <w:r w:rsidRPr="00D20E88">
        <w:t xml:space="preserve"> non-overlapping CCEs in a slot. </w:t>
      </w:r>
    </w:p>
    <w:p w14:paraId="5F67265E" w14:textId="603F49F7" w:rsidR="00A568A3" w:rsidRPr="00D20E88" w:rsidRDefault="00A568A3" w:rsidP="00A568A3">
      <w:pPr>
        <w:rPr>
          <w:rFonts w:eastAsiaTheme="minorEastAsia"/>
        </w:rPr>
      </w:pPr>
      <w:r w:rsidRPr="00D20E88">
        <w:rPr>
          <w:rFonts w:eastAsiaTheme="minorEastAsia"/>
        </w:rPr>
        <w:t xml:space="preserve">The UE allocates PDCCH candidates </w:t>
      </w:r>
      <w:r>
        <w:t xml:space="preserve">for monitoring </w:t>
      </w:r>
      <w:r w:rsidRPr="00D20E88">
        <w:rPr>
          <w:rFonts w:eastAsiaTheme="minorEastAsia"/>
        </w:rPr>
        <w:t xml:space="preserve">to USS sets for the primary cell having an </w:t>
      </w:r>
      <w:r w:rsidRPr="00D20E88">
        <w:t xml:space="preserve">active DL BWP </w:t>
      </w:r>
      <w:r w:rsidRPr="00D20E88">
        <w:rPr>
          <w:rFonts w:eastAsiaTheme="minorEastAsia"/>
        </w:rPr>
        <w:t>with</w:t>
      </w:r>
      <w:r w:rsidRPr="00D20E88">
        <w:t xml:space="preserve"> </w:t>
      </w:r>
      <w:r>
        <w:t>SCS</w:t>
      </w:r>
      <w:r w:rsidRPr="00D20E88">
        <w:t xml:space="preserve"> configuration </w:t>
      </w:r>
      <w:r>
        <w:rPr>
          <w:noProof/>
          <w:position w:val="-10"/>
          <w:lang w:val="en-US"/>
        </w:rPr>
        <w:drawing>
          <wp:inline distT="0" distB="0" distL="0" distR="0" wp14:anchorId="32778BD4" wp14:editId="1B7FA698">
            <wp:extent cx="182245" cy="182245"/>
            <wp:effectExtent l="0" t="0" r="825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D20E88">
        <w:t xml:space="preserve"> </w:t>
      </w:r>
      <w:r w:rsidRPr="00D20E88">
        <w:rPr>
          <w:rFonts w:eastAsiaTheme="minorEastAsia"/>
        </w:rPr>
        <w:t xml:space="preserve">in </w:t>
      </w:r>
      <w:r>
        <w:rPr>
          <w:rFonts w:eastAsiaTheme="minorEastAsia"/>
        </w:rPr>
        <w:t xml:space="preserve">a </w:t>
      </w:r>
      <w:r w:rsidRPr="00D20E88">
        <w:t xml:space="preserve">slot </w:t>
      </w:r>
      <w:r>
        <w:t xml:space="preserve">if the </w:t>
      </w:r>
      <w:r>
        <w:rPr>
          <w:lang w:eastAsia="ko-KR"/>
        </w:rPr>
        <w:t xml:space="preserve">UE is not provided </w:t>
      </w:r>
      <w:r w:rsidRPr="004A3F21">
        <w:rPr>
          <w:i/>
          <w:lang w:val="en-US"/>
        </w:rPr>
        <w:t>PDCCHMonitoringCapability</w:t>
      </w:r>
      <w:r>
        <w:rPr>
          <w:i/>
          <w:lang w:val="en-US"/>
        </w:rPr>
        <w:t>Config</w:t>
      </w:r>
      <w:r>
        <w:rPr>
          <w:lang w:val="en-US"/>
        </w:rPr>
        <w:t xml:space="preserve"> for the primary cell or if </w:t>
      </w:r>
      <w:r>
        <w:rPr>
          <w:lang w:val="en-US"/>
        </w:rPr>
        <w:lastRenderedPageBreak/>
        <w:t xml:space="preserve">the UE is </w:t>
      </w:r>
      <w:r>
        <w:rPr>
          <w:lang w:eastAsia="ko-KR"/>
        </w:rPr>
        <w:t xml:space="preserve">provided </w:t>
      </w:r>
      <w:r w:rsidRPr="004A3F21">
        <w:rPr>
          <w:i/>
          <w:lang w:val="en-US"/>
        </w:rPr>
        <w:t>PDCCHMonitoringCapability</w:t>
      </w:r>
      <w:r>
        <w:rPr>
          <w:i/>
          <w:lang w:val="en-US"/>
        </w:rPr>
        <w:t>Config</w:t>
      </w:r>
      <w:r>
        <w:rPr>
          <w:lang w:val="en-US"/>
        </w:rPr>
        <w:t xml:space="preserve"> =</w:t>
      </w:r>
      <w:r w:rsidRPr="004A3CA7">
        <w:rPr>
          <w:lang w:val="en-US"/>
        </w:rPr>
        <w:t xml:space="preserve"> </w:t>
      </w:r>
      <w:r>
        <w:rPr>
          <w:i/>
        </w:rPr>
        <w:t>R15</w:t>
      </w:r>
      <w:r w:rsidRPr="004A3CA7">
        <w:rPr>
          <w:i/>
        </w:rPr>
        <w:t xml:space="preserve"> PDCCH monitoring capability</w:t>
      </w:r>
      <w:r>
        <w:rPr>
          <w:lang w:val="en-US"/>
        </w:rPr>
        <w:t xml:space="preserve"> for all serving cells, or in a span if the UE is </w:t>
      </w:r>
      <w:r>
        <w:rPr>
          <w:lang w:eastAsia="ko-KR"/>
        </w:rPr>
        <w:t xml:space="preserve">provided </w:t>
      </w:r>
      <w:r w:rsidRPr="004A3F21">
        <w:rPr>
          <w:i/>
          <w:lang w:val="en-US"/>
        </w:rPr>
        <w:t>PDCCHMonitoringCapability</w:t>
      </w:r>
      <w:r>
        <w:rPr>
          <w:i/>
          <w:lang w:val="en-US"/>
        </w:rPr>
        <w:t>Config</w:t>
      </w:r>
      <w:r>
        <w:rPr>
          <w:lang w:val="en-US"/>
        </w:rPr>
        <w:t xml:space="preserve"> =</w:t>
      </w:r>
      <w:r w:rsidRPr="004A3CA7">
        <w:rPr>
          <w:lang w:val="en-US"/>
        </w:rPr>
        <w:t xml:space="preserve"> </w:t>
      </w:r>
      <w:r>
        <w:rPr>
          <w:i/>
        </w:rPr>
        <w:t>R16</w:t>
      </w:r>
      <w:r w:rsidRPr="004A3CA7">
        <w:rPr>
          <w:i/>
        </w:rPr>
        <w:t xml:space="preserve"> PDCCH monitoring capability</w:t>
      </w:r>
      <w:r w:rsidDel="000F6245">
        <w:rPr>
          <w:lang w:val="en-US"/>
        </w:rPr>
        <w:t xml:space="preserve"> </w:t>
      </w:r>
      <w:r>
        <w:rPr>
          <w:lang w:val="en-US"/>
        </w:rPr>
        <w:t>for the primary cell,</w:t>
      </w:r>
      <w:r w:rsidRPr="00D20E88" w:rsidDel="00F36B56">
        <w:t xml:space="preserve"> </w:t>
      </w:r>
      <w:r w:rsidRPr="00D20E88">
        <w:rPr>
          <w:rFonts w:eastAsiaTheme="minorEastAsia"/>
        </w:rPr>
        <w:t xml:space="preserve">according to the following pseudocode. </w:t>
      </w:r>
      <w:r>
        <w:rPr>
          <w:rFonts w:cstheme="minorHAnsi"/>
          <w:color w:val="000000"/>
          <w:lang w:eastAsia="zh-CN"/>
        </w:rPr>
        <w:t xml:space="preserve">If for the USS sets for scheduling on the primary cell the UE is not provided </w:t>
      </w:r>
      <w:r w:rsidRPr="0062743C">
        <w:rPr>
          <w:rFonts w:cstheme="minorHAnsi"/>
          <w:i/>
        </w:rPr>
        <w:t>CORESETPoolIndex</w:t>
      </w:r>
      <w:r w:rsidRPr="0062743C">
        <w:rPr>
          <w:rFonts w:cstheme="minorHAnsi"/>
        </w:rPr>
        <w:t xml:space="preserve"> </w:t>
      </w:r>
      <w:r>
        <w:rPr>
          <w:rFonts w:cstheme="minorHAnsi"/>
        </w:rPr>
        <w:t xml:space="preserve">for first CORESETs, or is provided </w:t>
      </w:r>
      <w:commentRangeStart w:id="150"/>
      <w:ins w:id="151" w:author="Aris Papasakellariou 1" w:date="2020-03-07T10:17:00Z">
        <w:r w:rsidRPr="0062743C">
          <w:rPr>
            <w:rFonts w:cstheme="minorHAnsi"/>
            <w:i/>
          </w:rPr>
          <w:t>CORESETPoolIndex</w:t>
        </w:r>
        <w:r>
          <w:rPr>
            <w:rFonts w:cstheme="minorHAnsi"/>
          </w:rPr>
          <w:t xml:space="preserve"> with </w:t>
        </w:r>
      </w:ins>
      <w:commentRangeEnd w:id="150"/>
      <w:ins w:id="152" w:author="Aris Papasakellariou 1" w:date="2020-03-07T10:18:00Z">
        <w:r>
          <w:rPr>
            <w:rStyle w:val="CommentReference"/>
            <w:lang w:val="x-none"/>
          </w:rPr>
          <w:commentReference w:id="150"/>
        </w:r>
      </w:ins>
      <w:r>
        <w:rPr>
          <w:rFonts w:cstheme="minorHAnsi"/>
        </w:rPr>
        <w:t xml:space="preserve">value 0 for </w:t>
      </w:r>
      <w:r w:rsidRPr="0062743C">
        <w:rPr>
          <w:rFonts w:cstheme="minorHAnsi"/>
        </w:rPr>
        <w:t>first CORESET</w:t>
      </w:r>
      <w:r>
        <w:rPr>
          <w:rFonts w:cstheme="minorHAnsi"/>
        </w:rPr>
        <w:t xml:space="preserve">s, and is provided </w:t>
      </w:r>
      <w:ins w:id="153" w:author="Aris Papasakellariou 1" w:date="2020-03-07T10:17:00Z">
        <w:r w:rsidRPr="0062743C">
          <w:rPr>
            <w:rFonts w:cstheme="minorHAnsi"/>
            <w:i/>
          </w:rPr>
          <w:t>CORESETPoolIndex</w:t>
        </w:r>
        <w:r>
          <w:rPr>
            <w:rFonts w:cstheme="minorHAnsi"/>
          </w:rPr>
          <w:t xml:space="preserve"> with </w:t>
        </w:r>
      </w:ins>
      <w:r>
        <w:rPr>
          <w:rFonts w:cstheme="minorHAnsi"/>
        </w:rPr>
        <w:t>value 1 for</w:t>
      </w:r>
      <w:r w:rsidRPr="0062743C">
        <w:rPr>
          <w:rFonts w:cstheme="minorHAnsi"/>
        </w:rPr>
        <w:t xml:space="preserve"> second</w:t>
      </w:r>
      <w:r>
        <w:rPr>
          <w:rFonts w:cstheme="minorHAnsi"/>
        </w:rPr>
        <w:t xml:space="preserve"> CORESETs,</w:t>
      </w:r>
      <w:r>
        <w:rPr>
          <w:rFonts w:cstheme="minorHAnsi"/>
          <w:color w:val="000000"/>
          <w:lang w:eastAsia="zh-CN"/>
        </w:rPr>
        <w:t xml:space="preserve"> and if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t>
                    </m:r>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r>
          <w:rPr>
            <w:rFonts w:ascii="Cambria Math" w:hAnsi="Cambria Math" w:cstheme="minorHAnsi"/>
          </w:rPr>
          <m:t>&gt;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rPr>
          <w:rFonts w:cstheme="minorHAnsi"/>
        </w:rPr>
        <w:t xml:space="preserve"> or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t>
                    </m:r>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r>
          <w:rPr>
            <w:rFonts w:ascii="Cambria Math" w:hAnsi="Cambria Math" w:cstheme="minorHAnsi"/>
          </w:rPr>
          <m:t>&gt;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rPr>
          <w:rFonts w:cstheme="minorHAnsi"/>
        </w:rPr>
        <w:t xml:space="preserve">, the following pseudocode applies only to USS sets associated with the first CORESETs. </w:t>
      </w:r>
      <w:r w:rsidRPr="00D20E88">
        <w:rPr>
          <w:rFonts w:eastAsiaTheme="minorEastAsia"/>
        </w:rPr>
        <w:t xml:space="preserve">A UE does not expect to monitor PDCCH in a USS set without </w:t>
      </w:r>
      <w:r>
        <w:rPr>
          <w:rFonts w:eastAsiaTheme="minorEastAsia"/>
        </w:rPr>
        <w:t>allocated</w:t>
      </w:r>
      <w:r w:rsidRPr="00D20E88">
        <w:rPr>
          <w:rFonts w:eastAsiaTheme="minorEastAsia"/>
        </w:rPr>
        <w:t xml:space="preserve"> PDCCH candidates</w:t>
      </w:r>
      <w:r>
        <w:rPr>
          <w:rFonts w:eastAsiaTheme="minorEastAsia"/>
        </w:rPr>
        <w:t xml:space="preserve"> </w:t>
      </w:r>
      <w:r>
        <w:t>for monitoring</w:t>
      </w:r>
      <w:r w:rsidRPr="00D20E88">
        <w:rPr>
          <w:rFonts w:eastAsiaTheme="minorEastAsia"/>
        </w:rPr>
        <w:t>.</w:t>
      </w:r>
    </w:p>
    <w:p w14:paraId="5C8A4DBE" w14:textId="77777777" w:rsidR="006E69C7" w:rsidRDefault="006E69C7" w:rsidP="00A568A3">
      <w:pPr>
        <w:spacing w:after="0"/>
        <w:rPr>
          <w:lang w:eastAsia="ko-KR"/>
        </w:rPr>
      </w:pPr>
    </w:p>
    <w:p w14:paraId="59F41FBA" w14:textId="3162E34D" w:rsidR="00083D5F" w:rsidRDefault="00083D5F" w:rsidP="00A568A3">
      <w:pPr>
        <w:keepNext/>
        <w:keepLines/>
        <w:spacing w:after="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39B6D5B8" w14:textId="77777777" w:rsidR="00CA6599" w:rsidRDefault="00CA6599" w:rsidP="00A568A3">
      <w:pPr>
        <w:keepNext/>
        <w:keepLines/>
        <w:spacing w:after="0"/>
        <w:ind w:left="1134" w:hanging="1134"/>
        <w:jc w:val="center"/>
        <w:outlineLvl w:val="1"/>
        <w:rPr>
          <w:rFonts w:eastAsia="SimSun"/>
          <w:noProof/>
          <w:color w:val="FF0000"/>
          <w:sz w:val="24"/>
          <w:lang w:eastAsia="zh-CN"/>
        </w:rPr>
      </w:pPr>
    </w:p>
    <w:p w14:paraId="0CE196CB" w14:textId="77777777" w:rsidR="00CA6599" w:rsidRPr="00E94087" w:rsidRDefault="00CA6599" w:rsidP="00CA6599">
      <w:pPr>
        <w:pStyle w:val="Heading2"/>
      </w:pPr>
      <w:bookmarkStart w:id="154" w:name="_Toc29894870"/>
      <w:bookmarkStart w:id="155" w:name="_Toc29899169"/>
      <w:bookmarkStart w:id="156" w:name="_Toc29899587"/>
      <w:bookmarkStart w:id="157" w:name="_Toc29917321"/>
      <w:r w:rsidRPr="00EE027F">
        <w:rPr>
          <w:rFonts w:eastAsia="SimSun"/>
          <w:lang w:eastAsia="zh-CN"/>
        </w:rPr>
        <w:t>11.</w:t>
      </w:r>
      <w:r>
        <w:rPr>
          <w:rFonts w:eastAsia="SimSun"/>
          <w:lang w:eastAsia="zh-CN"/>
        </w:rPr>
        <w:t>2A</w:t>
      </w:r>
      <w:r w:rsidRPr="00E94087">
        <w:rPr>
          <w:rFonts w:eastAsia="SimSun"/>
          <w:lang w:eastAsia="zh-CN"/>
        </w:rPr>
        <w:tab/>
        <w:t>Cancellation indication</w:t>
      </w:r>
      <w:bookmarkEnd w:id="154"/>
      <w:bookmarkEnd w:id="155"/>
      <w:bookmarkEnd w:id="156"/>
      <w:bookmarkEnd w:id="157"/>
    </w:p>
    <w:p w14:paraId="27088B45" w14:textId="77777777" w:rsidR="00DD2D2B" w:rsidRDefault="00DD2D2B" w:rsidP="00DD2D2B">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42BD5AA9" w14:textId="227B1337" w:rsidR="00CA6599" w:rsidRPr="00DD2D2B" w:rsidRDefault="00CA6599" w:rsidP="00CA6599">
      <w:r w:rsidRPr="00DD2D2B">
        <w:t xml:space="preserve">For a group of symbols, </w:t>
      </w:r>
      <m:oMath>
        <m:sSub>
          <m:sSubPr>
            <m:ctrlPr>
              <w:rPr>
                <w:rFonts w:ascii="Cambria Math" w:eastAsia="SimSun" w:hAnsi="Cambria Math" w:cs="Calibri"/>
                <w:i/>
                <w:iCs/>
                <w:sz w:val="21"/>
                <w:szCs w:val="21"/>
              </w:rPr>
            </m:ctrlPr>
          </m:sSubPr>
          <m:e>
            <m:r>
              <w:rPr>
                <w:rFonts w:ascii="Cambria Math" w:hAnsi="Cambria Math"/>
              </w:rPr>
              <m:t>N</m:t>
            </m:r>
          </m:e>
          <m:sub>
            <m:r>
              <m:rPr>
                <m:sty m:val="p"/>
              </m:rPr>
              <w:rPr>
                <w:rFonts w:ascii="Cambria Math" w:hAnsi="Cambria Math"/>
              </w:rPr>
              <m:t>BI</m:t>
            </m:r>
            <m:ctrlPr>
              <w:rPr>
                <w:rFonts w:ascii="Cambria Math" w:eastAsia="SimSun" w:hAnsi="Cambria Math" w:cs="Calibri"/>
                <w:sz w:val="21"/>
                <w:szCs w:val="21"/>
              </w:rPr>
            </m:ctrlPr>
          </m:sub>
        </m:sSub>
        <m:r>
          <w:rPr>
            <w:rFonts w:ascii="Cambria Math" w:hAnsi="Cambria Math"/>
          </w:rPr>
          <m:t>=</m:t>
        </m:r>
        <m:f>
          <m:fPr>
            <m:type m:val="lin"/>
            <m:ctrlPr>
              <w:rPr>
                <w:rFonts w:ascii="Cambria Math" w:eastAsia="SimSun" w:hAnsi="Cambria Math" w:cs="Calibri"/>
                <w:i/>
                <w:iCs/>
                <w:sz w:val="21"/>
                <w:szCs w:val="21"/>
              </w:rPr>
            </m:ctrlPr>
          </m:fPr>
          <m:num>
            <m:sSub>
              <m:sSubPr>
                <m:ctrlPr>
                  <w:rPr>
                    <w:rFonts w:ascii="Cambria Math" w:eastAsia="SimSun" w:hAnsi="Cambria Math" w:cs="Calibri"/>
                    <w:i/>
                    <w:iCs/>
                    <w:sz w:val="21"/>
                    <w:szCs w:val="21"/>
                  </w:rPr>
                </m:ctrlPr>
              </m:sSubPr>
              <m:e>
                <m:r>
                  <w:rPr>
                    <w:rFonts w:ascii="Cambria Math" w:hAnsi="Cambria Math"/>
                  </w:rPr>
                  <m:t>N</m:t>
                </m:r>
              </m:e>
              <m:sub>
                <m:r>
                  <m:rPr>
                    <m:sty m:val="p"/>
                  </m:rPr>
                  <w:rPr>
                    <w:rFonts w:ascii="Cambria Math" w:hAnsi="Cambria Math"/>
                  </w:rPr>
                  <m:t>CI</m:t>
                </m:r>
                <m:ctrlPr>
                  <w:rPr>
                    <w:rFonts w:ascii="Cambria Math" w:eastAsia="SimSun" w:hAnsi="Cambria Math" w:cs="Calibri"/>
                    <w:sz w:val="21"/>
                    <w:szCs w:val="21"/>
                  </w:rPr>
                </m:ctrlPr>
              </m:sub>
            </m:sSub>
          </m:num>
          <m:den>
            <m:sSub>
              <m:sSubPr>
                <m:ctrlPr>
                  <w:rPr>
                    <w:rFonts w:ascii="Cambria Math" w:eastAsia="SimSun" w:hAnsi="Cambria Math" w:cs="Calibri"/>
                    <w:i/>
                    <w:iCs/>
                    <w:sz w:val="21"/>
                    <w:szCs w:val="21"/>
                  </w:rPr>
                </m:ctrlPr>
              </m:sSubPr>
              <m:e>
                <m:r>
                  <w:rPr>
                    <w:rFonts w:ascii="Cambria Math" w:hAnsi="Cambria Math"/>
                  </w:rPr>
                  <m:t>G</m:t>
                </m:r>
              </m:e>
              <m:sub>
                <m:r>
                  <w:rPr>
                    <w:rFonts w:ascii="Cambria Math" w:hAnsi="Cambria Math"/>
                  </w:rPr>
                  <m:t>CI</m:t>
                </m:r>
              </m:sub>
            </m:sSub>
          </m:den>
        </m:f>
      </m:oMath>
      <w:r w:rsidRPr="00DD2D2B">
        <w:t xml:space="preserve"> bits from each set of bits have a one-to-one mapping with </w:t>
      </w:r>
      <m:oMath>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DD2D2B">
        <w:t xml:space="preserve"> groups of PRBs where each of the first </w:t>
      </w:r>
      <m:oMath>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DD2D2B">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oMath>
      <w:r w:rsidRPr="00DD2D2B">
        <w:t xml:space="preserve"> PRBs and each of the remaining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DD2D2B">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oMath>
      <w:r w:rsidRPr="00DD2D2B">
        <w:t xml:space="preserve"> PRBs. </w:t>
      </w:r>
      <w:r w:rsidRPr="00DD2D2B">
        <w:rPr>
          <w:lang w:val="en-US"/>
        </w:rPr>
        <w:t>A UE determines a first PRB index as</w:t>
      </w:r>
      <w:r w:rsidRPr="00DD2D2B">
        <w:t xml:space="preserve"> </w:t>
      </w:r>
      <m:oMath>
        <m:sSub>
          <m:sSubPr>
            <m:ctrlPr>
              <w:rPr>
                <w:rFonts w:ascii="Cambria Math" w:hAnsi="Cambria Math"/>
                <w:i/>
                <w:lang w:val="x-none"/>
              </w:rPr>
            </m:ctrlPr>
          </m:sSubPr>
          <m:e>
            <m:sSubSup>
              <m:sSubSupPr>
                <m:ctrlPr>
                  <w:rPr>
                    <w:rFonts w:ascii="Cambria Math" w:hAnsi="Cambria Math"/>
                    <w:i/>
                    <w:lang w:val="x-none"/>
                  </w:rPr>
                </m:ctrlPr>
              </m:sSubSupPr>
              <m:e>
                <m:r>
                  <w:rPr>
                    <w:rFonts w:ascii="Cambria Math"/>
                    <w:lang w:val="x-none"/>
                  </w:rPr>
                  <m:t>N</m:t>
                </m:r>
              </m:e>
              <m:sub>
                <m:r>
                  <w:rPr>
                    <w:rFonts w:ascii="Cambria Math"/>
                    <w:lang w:val="x-none"/>
                  </w:rPr>
                  <m:t>RFR</m:t>
                </m:r>
              </m:sub>
              <m:sup>
                <m:r>
                  <w:rPr>
                    <w:rFonts w:ascii="Cambria Math"/>
                    <w:lang w:val="x-none"/>
                  </w:rPr>
                  <m:t>start</m:t>
                </m:r>
              </m:sup>
            </m:sSubSup>
            <m:r>
              <w:rPr>
                <w:rFonts w:ascii="Cambria Math"/>
                <w:lang w:val="x-none"/>
              </w:rPr>
              <m:t>=O</m:t>
            </m:r>
          </m:e>
          <m:sub>
            <m:r>
              <m:rPr>
                <m:nor/>
              </m:rPr>
              <w:rPr>
                <w:rFonts w:ascii="Cambria Math"/>
                <w:lang w:val="x-none"/>
              </w:rPr>
              <m:t>carrier</m:t>
            </m:r>
            <m:ctrlPr>
              <w:rPr>
                <w:rFonts w:ascii="Cambria Math" w:hAnsi="Cambria Math"/>
                <w:lang w:val="x-none"/>
              </w:rPr>
            </m:ctrlP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Pr="00DD2D2B">
        <w:t xml:space="preserve"> and a number of contiguous RBs as </w:t>
      </w:r>
      <m:oMath>
        <m:sSub>
          <m:sSubPr>
            <m:ctrlPr>
              <w:rPr>
                <w:rFonts w:ascii="Cambria Math" w:hAnsi="Cambria Math"/>
                <w:i/>
                <w:lang w:val="x-none"/>
              </w:rPr>
            </m:ctrlPr>
          </m:sSubPr>
          <m:e>
            <m:sSubSup>
              <m:sSubSupPr>
                <m:ctrlPr>
                  <w:rPr>
                    <w:rFonts w:ascii="Cambria Math" w:hAnsi="Cambria Math"/>
                    <w:i/>
                    <w:lang w:val="x-none"/>
                  </w:rPr>
                </m:ctrlPr>
              </m:sSubSupPr>
              <m:e>
                <m:r>
                  <w:rPr>
                    <w:rFonts w:ascii="Cambria Math"/>
                    <w:lang w:val="x-none"/>
                  </w:rPr>
                  <m:t>N</m:t>
                </m:r>
              </m:e>
              <m:sub>
                <m:r>
                  <w:rPr>
                    <w:rFonts w:ascii="Cambria Math"/>
                    <w:lang w:val="x-none"/>
                  </w:rPr>
                  <m:t>RFR</m:t>
                </m:r>
              </m:sub>
              <m:sup>
                <m:r>
                  <w:rPr>
                    <w:rFonts w:ascii="Cambria Math"/>
                    <w:lang w:val="x-none"/>
                  </w:rPr>
                  <m:t>size</m:t>
                </m:r>
              </m:sup>
            </m:sSubSup>
            <m:r>
              <w:rPr>
                <w:rFonts w:ascii="Cambria Math"/>
                <w:lang w:val="x-none"/>
              </w:rPr>
              <m:t>=L</m:t>
            </m:r>
          </m:e>
          <m:sub>
            <m:r>
              <m:rPr>
                <m:nor/>
              </m:rPr>
              <w:rPr>
                <w:rFonts w:ascii="Cambria Math"/>
                <w:lang w:val="x-none"/>
              </w:rPr>
              <m:t>RB</m:t>
            </m:r>
            <m:ctrlPr>
              <w:rPr>
                <w:rFonts w:ascii="Cambria Math" w:hAnsi="Cambria Math"/>
                <w:lang w:val="x-none"/>
              </w:rPr>
            </m:ctrlPr>
          </m:sub>
        </m:sSub>
      </m:oMath>
      <w:r w:rsidRPr="00DD2D2B">
        <w:rPr>
          <w:lang w:val="en-US"/>
        </w:rPr>
        <w:t xml:space="preserve"> from</w:t>
      </w:r>
      <w:r w:rsidRPr="00DD2D2B">
        <w:t xml:space="preserve"> </w:t>
      </w:r>
      <w:r w:rsidRPr="00DD2D2B">
        <w:rPr>
          <w:rFonts w:eastAsia="SimSun"/>
          <w:i/>
          <w:iCs/>
          <w:lang w:val="x-none" w:eastAsia="zh-CN"/>
        </w:rPr>
        <w:t>frequencyRegion</w:t>
      </w:r>
      <w:r w:rsidRPr="00DD2D2B">
        <w:rPr>
          <w:rFonts w:eastAsia="SimSun"/>
          <w:i/>
          <w:iCs/>
          <w:lang w:val="en-US" w:eastAsia="zh-CN"/>
        </w:rPr>
        <w:t>forCI</w:t>
      </w:r>
      <w:r w:rsidRPr="00DD2D2B">
        <w:rPr>
          <w:i/>
        </w:rPr>
        <w:t xml:space="preserve"> </w:t>
      </w:r>
      <w:r w:rsidRPr="00DD2D2B">
        <w:t xml:space="preserve">that </w:t>
      </w:r>
      <w:r w:rsidRPr="00DD2D2B">
        <w:rPr>
          <w:lang w:val="en-US"/>
        </w:rPr>
        <w:t>indicates</w:t>
      </w:r>
      <w:r w:rsidRPr="00DD2D2B">
        <w:t xml:space="preserve"> </w:t>
      </w:r>
      <w:r w:rsidRPr="00DD2D2B">
        <w:rPr>
          <w:lang w:val="en-US"/>
        </w:rPr>
        <w:t xml:space="preserve">an offset </w:t>
      </w:r>
      <m:oMath>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Pr="00DD2D2B">
        <w:rPr>
          <w:lang w:val="en-US"/>
        </w:rPr>
        <w:t xml:space="preserve"> and a length </w:t>
      </w:r>
      <m:oMath>
        <m:sSub>
          <m:sSubPr>
            <m:ctrlPr>
              <w:rPr>
                <w:rFonts w:ascii="Cambria Math" w:hAnsi="Cambria Math"/>
                <w:i/>
                <w:lang w:val="x-none"/>
              </w:rPr>
            </m:ctrlPr>
          </m:sSubPr>
          <m:e>
            <m:r>
              <w:rPr>
                <w:rFonts w:ascii="Cambria Math"/>
                <w:lang w:val="x-none"/>
              </w:rPr>
              <m:t>L</m:t>
            </m:r>
          </m:e>
          <m:sub>
            <m:r>
              <m:rPr>
                <m:nor/>
              </m:rPr>
              <w:rPr>
                <w:rFonts w:ascii="Cambria Math"/>
                <w:lang w:val="x-none"/>
              </w:rPr>
              <m:t>RB</m:t>
            </m:r>
            <m:ctrlPr>
              <w:rPr>
                <w:rFonts w:ascii="Cambria Math" w:hAnsi="Cambria Math"/>
                <w:lang w:val="x-none"/>
              </w:rPr>
            </m:ctrlPr>
          </m:sub>
        </m:sSub>
      </m:oMath>
      <w:r w:rsidRPr="00DD2D2B">
        <w:rPr>
          <w:lang w:val="en-US"/>
        </w:rPr>
        <w:t xml:space="preserve"> </w:t>
      </w:r>
      <w:r w:rsidRPr="00DD2D2B">
        <w:t>as RIV according to [</w:t>
      </w:r>
      <w:r w:rsidRPr="00DD2D2B">
        <w:rPr>
          <w:lang w:val="en-US"/>
        </w:rPr>
        <w:t>6</w:t>
      </w:r>
      <w:r w:rsidRPr="00DD2D2B">
        <w:t>, TS 38.214],</w:t>
      </w:r>
      <w:r w:rsidRPr="00DD2D2B">
        <w:rPr>
          <w:lang w:val="en-US"/>
        </w:rPr>
        <w:t xml:space="preserve"> and from </w:t>
      </w:r>
      <w:r w:rsidRPr="00DD2D2B">
        <w:rPr>
          <w:i/>
        </w:rPr>
        <w:t>offsetToCarrier</w:t>
      </w:r>
      <w:r w:rsidRPr="00DD2D2B">
        <w:t xml:space="preserve"> </w:t>
      </w:r>
      <w:ins w:id="158" w:author="Aris Papasakellariou" w:date="2020-03-05T17:33:00Z">
        <w:r w:rsidR="00DD2D2B" w:rsidRPr="00DD2D2B">
          <w:rPr>
            <w:rFonts w:hint="eastAsia"/>
          </w:rPr>
          <w:t>in</w:t>
        </w:r>
        <w:r w:rsidR="00DD2D2B" w:rsidRPr="00DD2D2B">
          <w:rPr>
            <w:rStyle w:val="apple-converted-space"/>
          </w:rPr>
          <w:t> </w:t>
        </w:r>
        <w:r w:rsidR="00DD2D2B" w:rsidRPr="00DD2D2B">
          <w:rPr>
            <w:rStyle w:val="Emphasis"/>
            <w:rFonts w:hint="eastAsia"/>
          </w:rPr>
          <w:t>FrequencyInfoUL-SIB</w:t>
        </w:r>
        <w:r w:rsidR="00DD2D2B" w:rsidRPr="00DD2D2B">
          <w:rPr>
            <w:rStyle w:val="Emphasis"/>
            <w:rFonts w:ascii="Calibri" w:hAnsi="Calibri" w:cs="Calibri"/>
          </w:rPr>
          <w:t> </w:t>
        </w:r>
        <w:r w:rsidR="00DD2D2B" w:rsidRPr="00DD2D2B">
          <w:rPr>
            <w:lang w:val="en-US"/>
          </w:rPr>
          <w:t xml:space="preserve"> </w:t>
        </w:r>
      </w:ins>
      <w:r w:rsidRPr="00DD2D2B">
        <w:rPr>
          <w:lang w:val="en-US"/>
        </w:rPr>
        <w:t>that indicates</w:t>
      </w:r>
      <w:r w:rsidRPr="00DD2D2B">
        <w:t xml:space="preserve"> </w:t>
      </w:r>
      <m:oMath>
        <m:sSub>
          <m:sSubPr>
            <m:ctrlPr>
              <w:rPr>
                <w:rFonts w:ascii="Cambria Math" w:hAnsi="Cambria Math"/>
                <w:i/>
                <w:lang w:val="x-none"/>
              </w:rPr>
            </m:ctrlPr>
          </m:sSubPr>
          <m:e>
            <m:r>
              <w:rPr>
                <w:rFonts w:ascii="Cambria Math"/>
                <w:lang w:val="x-none"/>
              </w:rPr>
              <m:t>O</m:t>
            </m:r>
          </m:e>
          <m:sub>
            <m:r>
              <m:rPr>
                <m:nor/>
              </m:rPr>
              <w:rPr>
                <w:rFonts w:ascii="Cambria Math"/>
                <w:lang w:val="x-none"/>
              </w:rPr>
              <m:t>carrier</m:t>
            </m:r>
            <m:ctrlPr>
              <w:rPr>
                <w:rFonts w:ascii="Cambria Math" w:hAnsi="Cambria Math"/>
                <w:lang w:val="x-none"/>
              </w:rPr>
            </m:ctrlPr>
          </m:sub>
        </m:sSub>
      </m:oMath>
      <w:r w:rsidRPr="00DD2D2B">
        <w:rPr>
          <w:lang w:val="en-US"/>
        </w:rPr>
        <w:t xml:space="preserve"> for a</w:t>
      </w:r>
      <w:r w:rsidRPr="00DD2D2B">
        <w:t xml:space="preserve"> SCS configuration of an active DL BWP where the UE monitors PDCCH for DCI format 2_4 detection.</w:t>
      </w:r>
    </w:p>
    <w:p w14:paraId="754BD68A" w14:textId="32D0E4B4" w:rsidR="00CA6599" w:rsidRPr="002E3317" w:rsidDel="002E3317" w:rsidRDefault="00CA6599" w:rsidP="00CA6599">
      <w:pPr>
        <w:rPr>
          <w:del w:id="159" w:author="Aris Papasakellariou" w:date="2020-03-05T17:55:00Z"/>
        </w:rPr>
      </w:pPr>
      <w:r w:rsidRPr="00E94087">
        <w:rPr>
          <w:rFonts w:eastAsia="MS Mincho"/>
        </w:rPr>
        <w:t xml:space="preserve">An indication by a DCI format 2_4 for a serving cell is applicable to </w:t>
      </w:r>
      <w:ins w:id="160" w:author="Aris Papasakellariou" w:date="2020-03-05T17:46:00Z">
        <w:r w:rsidR="00D1661C">
          <w:rPr>
            <w:rFonts w:eastAsia="MS Mincho"/>
          </w:rPr>
          <w:t xml:space="preserve">a </w:t>
        </w:r>
      </w:ins>
      <w:r w:rsidRPr="00E94087">
        <w:rPr>
          <w:rFonts w:eastAsia="MS Mincho"/>
        </w:rPr>
        <w:t xml:space="preserve">PUSCH </w:t>
      </w:r>
      <w:ins w:id="161" w:author="Aris Papasakellariou" w:date="2020-03-05T17:46:00Z">
        <w:r w:rsidR="00D1661C">
          <w:rPr>
            <w:rFonts w:eastAsia="MS Mincho"/>
          </w:rPr>
          <w:t xml:space="preserve">transmission </w:t>
        </w:r>
      </w:ins>
      <w:r w:rsidRPr="00E94087">
        <w:rPr>
          <w:rFonts w:eastAsia="MS Mincho"/>
        </w:rPr>
        <w:t xml:space="preserve">or </w:t>
      </w:r>
      <w:ins w:id="162" w:author="Aris Papasakellariou" w:date="2020-03-05T17:46:00Z">
        <w:r w:rsidR="00D1661C">
          <w:rPr>
            <w:rFonts w:eastAsia="MS Mincho"/>
          </w:rPr>
          <w:t xml:space="preserve">a </w:t>
        </w:r>
      </w:ins>
      <w:r w:rsidRPr="00E94087">
        <w:rPr>
          <w:rFonts w:eastAsia="MS Mincho"/>
        </w:rPr>
        <w:t>SRS transmission</w:t>
      </w:r>
      <w:del w:id="163" w:author="Aris Papasakellariou" w:date="2020-03-05T17:46:00Z">
        <w:r w:rsidRPr="00E94087" w:rsidDel="00D1661C">
          <w:rPr>
            <w:rFonts w:eastAsia="MS Mincho"/>
          </w:rPr>
          <w:delText>s</w:delText>
        </w:r>
      </w:del>
      <w:r w:rsidRPr="00E94087">
        <w:rPr>
          <w:rFonts w:eastAsia="MS Mincho"/>
        </w:rPr>
        <w:t xml:space="preserve"> on the serving cell. For the serving cell, the UE determines the first symbol of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rPr>
          <w:rFonts w:eastAsia="MS Mincho"/>
        </w:rPr>
        <w:t xml:space="preserve"> symbols </w:t>
      </w:r>
      <w:r w:rsidRPr="00E94087">
        <w:rPr>
          <w:lang w:val="en-US"/>
        </w:rPr>
        <w:t xml:space="preserve">to be the first symbol that is after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r>
          <w:ins w:id="164" w:author="Aris Papasakellariou" w:date="2020-03-05T17:44:00Z">
            <w:rPr>
              <w:rFonts w:ascii="Cambria Math" w:hAnsi="Cambria Math"/>
            </w:rPr>
            <m:t>+d</m:t>
          </w:ins>
        </m:r>
      </m:oMath>
      <w:r w:rsidRPr="00E94087">
        <w:t xml:space="preserve"> from the end of a PDCCH reception where the UE detects the DCI format 2_4</w:t>
      </w:r>
      <w:ins w:id="165" w:author="Aris Papasakellariou" w:date="2020-03-05T17:44:00Z">
        <w:r w:rsidR="00D1661C">
          <w:t xml:space="preserve">, where </w:t>
        </w:r>
        <m:oMath>
          <m:r>
            <w:rPr>
              <w:rFonts w:ascii="Cambria Math" w:hAnsi="Cambria Math"/>
            </w:rPr>
            <m:t>d</m:t>
          </m:r>
        </m:oMath>
        <w:r w:rsidR="00D1661C">
          <w:t xml:space="preserve"> is provided by </w:t>
        </w:r>
        <w:r w:rsidR="00D1661C" w:rsidRPr="00D1661C">
          <w:rPr>
            <w:i/>
          </w:rPr>
          <w:t>XXX</w:t>
        </w:r>
      </w:ins>
      <w:r w:rsidRPr="00E94087">
        <w:t xml:space="preserve">.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oMath>
      <w:r w:rsidRPr="00E94087">
        <w:t xml:space="preserve"> corresponds to the PUSCH processing capability 2 </w:t>
      </w:r>
      <w:r w:rsidRPr="00E94087">
        <w:rPr>
          <w:rFonts w:eastAsia="DengXian" w:hint="eastAsia"/>
          <w:lang w:val="x-none" w:eastAsia="zh-CN"/>
        </w:rPr>
        <w:t>[6, TS 38.214]</w:t>
      </w:r>
      <w:r w:rsidRPr="00E94087">
        <w:rPr>
          <w:rFonts w:eastAsia="DengXian"/>
          <w:lang w:val="x-none"/>
        </w:rPr>
        <w:t xml:space="preserve"> </w:t>
      </w:r>
      <w:r w:rsidRPr="00E94087">
        <w:rPr>
          <w:rFonts w:eastAsia="DengXian" w:hint="eastAsia"/>
          <w:lang w:val="x-none" w:eastAsia="zh-CN"/>
        </w:rPr>
        <w:t xml:space="preserve">assuming </w:t>
      </w:r>
      <m:oMath>
        <m:sSub>
          <m:sSubPr>
            <m:ctrlPr>
              <w:rPr>
                <w:rFonts w:ascii="Cambria Math" w:hAnsi="Cambria Math"/>
                <w:i/>
              </w:rPr>
            </m:ctrlPr>
          </m:sSubPr>
          <m:e>
            <m:r>
              <w:rPr>
                <w:rFonts w:ascii="Cambria Math"/>
              </w:rPr>
              <m:t>d</m:t>
            </m:r>
          </m:e>
          <m:sub>
            <m:r>
              <m:rPr>
                <m:nor/>
              </m:rPr>
              <w:rPr>
                <w:rFonts w:ascii="Cambria Math"/>
              </w:rPr>
              <m:t>2,1</m:t>
            </m:r>
            <m:ctrlPr>
              <w:rPr>
                <w:rFonts w:ascii="Cambria Math" w:hAnsi="Cambria Math"/>
              </w:rPr>
            </m:ctrlPr>
          </m:sub>
        </m:sSub>
        <m:r>
          <w:rPr>
            <w:rFonts w:ascii="Cambria Math"/>
          </w:rPr>
          <m:t>=0</m:t>
        </m:r>
      </m:oMath>
      <w:r w:rsidRPr="00E94087">
        <w:rPr>
          <w:rFonts w:eastAsia="DengXian" w:hint="eastAsia"/>
          <w:lang w:val="x-none" w:eastAsia="zh-CN"/>
        </w:rPr>
        <w:t xml:space="preserve"> </w:t>
      </w:r>
      <w:r w:rsidRPr="00E94087">
        <w:rPr>
          <w:rFonts w:eastAsia="DengXian"/>
          <w:lang w:val="en-US" w:eastAsia="zh-CN"/>
        </w:rPr>
        <w:t xml:space="preserve">with </w:t>
      </w:r>
      <m:oMath>
        <m:r>
          <w:rPr>
            <w:rFonts w:ascii="Cambria Math"/>
          </w:rPr>
          <m:t>μ</m:t>
        </m:r>
      </m:oMath>
      <w:r w:rsidRPr="00E94087">
        <w:rPr>
          <w:rFonts w:eastAsia="DengXian" w:hint="eastAsia"/>
          <w:lang w:val="x-none" w:eastAsia="zh-CN"/>
        </w:rPr>
        <w:t xml:space="preserve"> </w:t>
      </w:r>
      <w:r w:rsidRPr="00E94087">
        <w:rPr>
          <w:rFonts w:eastAsia="DengXian"/>
          <w:lang w:val="en-US" w:eastAsia="zh-CN"/>
        </w:rPr>
        <w:t>being</w:t>
      </w:r>
      <w:r w:rsidRPr="00E94087">
        <w:rPr>
          <w:rFonts w:eastAsia="DengXian" w:hint="eastAsia"/>
          <w:lang w:val="x-none" w:eastAsia="zh-CN"/>
        </w:rPr>
        <w:t xml:space="preserve"> the smallest SCS configuration </w:t>
      </w:r>
      <w:r w:rsidRPr="00E94087">
        <w:rPr>
          <w:rFonts w:hint="eastAsia"/>
          <w:lang w:val="x-none" w:eastAsia="zh-CN"/>
        </w:rPr>
        <w:t>between</w:t>
      </w:r>
      <w:r w:rsidRPr="00E94087">
        <w:rPr>
          <w:rFonts w:eastAsia="DengXian" w:hint="eastAsia"/>
          <w:lang w:val="x-none" w:eastAsia="zh-CN"/>
        </w:rPr>
        <w:t xml:space="preserve"> the SCS configuration</w:t>
      </w:r>
      <w:r w:rsidRPr="00E94087">
        <w:rPr>
          <w:rFonts w:eastAsia="DengXian"/>
          <w:lang w:val="en-US" w:eastAsia="zh-CN"/>
        </w:rPr>
        <w:t>s</w:t>
      </w:r>
      <w:r w:rsidRPr="00E94087">
        <w:rPr>
          <w:rFonts w:eastAsia="DengXian" w:hint="eastAsia"/>
          <w:lang w:val="x-none" w:eastAsia="zh-CN"/>
        </w:rPr>
        <w:t xml:space="preserve"> of the PDCCH</w:t>
      </w:r>
      <w:r w:rsidRPr="00E94087">
        <w:rPr>
          <w:rFonts w:hint="eastAsia"/>
          <w:lang w:val="x-none" w:eastAsia="zh-CN"/>
        </w:rPr>
        <w:t xml:space="preserve"> and</w:t>
      </w:r>
      <w:r w:rsidRPr="00E94087">
        <w:rPr>
          <w:rFonts w:eastAsia="DengXian" w:hint="eastAsia"/>
          <w:lang w:val="x-none" w:eastAsia="zh-CN"/>
        </w:rPr>
        <w:t xml:space="preserve"> of </w:t>
      </w:r>
      <w:r w:rsidRPr="00E94087">
        <w:rPr>
          <w:rFonts w:eastAsia="DengXian"/>
          <w:lang w:val="en-US" w:eastAsia="zh-CN"/>
        </w:rPr>
        <w:t>a</w:t>
      </w:r>
      <w:r w:rsidRPr="00E94087">
        <w:rPr>
          <w:rFonts w:eastAsia="DengXian" w:hint="eastAsia"/>
          <w:lang w:val="x-none" w:eastAsia="zh-CN"/>
        </w:rPr>
        <w:t xml:space="preserve"> </w:t>
      </w:r>
      <w:r w:rsidRPr="00E94087">
        <w:rPr>
          <w:rFonts w:eastAsia="DengXian"/>
          <w:lang w:val="en-US" w:eastAsia="zh-CN"/>
        </w:rPr>
        <w:t xml:space="preserve">PUSCH transmission or of an </w:t>
      </w:r>
      <w:r w:rsidRPr="00E94087">
        <w:rPr>
          <w:rFonts w:hint="eastAsia"/>
          <w:lang w:val="x-none" w:eastAsia="zh-CN"/>
        </w:rPr>
        <w:t>SRS</w:t>
      </w:r>
      <w:r w:rsidRPr="00E94087">
        <w:rPr>
          <w:rFonts w:eastAsia="DengXian" w:hint="eastAsia"/>
          <w:lang w:val="x-none" w:eastAsia="zh-CN"/>
        </w:rPr>
        <w:t xml:space="preserve"> </w:t>
      </w:r>
      <w:r w:rsidRPr="00E94087">
        <w:rPr>
          <w:rFonts w:eastAsia="DengXian"/>
          <w:lang w:val="en-US" w:eastAsia="zh-CN"/>
        </w:rPr>
        <w:t>transmission on the serving cell.</w:t>
      </w:r>
      <w:ins w:id="166" w:author="Aris Papasakellariou" w:date="2020-03-05T17:46:00Z">
        <w:r w:rsidR="00D1661C">
          <w:rPr>
            <w:rFonts w:eastAsia="DengXian"/>
            <w:lang w:val="en-US" w:eastAsia="zh-CN"/>
          </w:rPr>
          <w:t xml:space="preserve"> The UE </w:t>
        </w:r>
        <w:r w:rsidR="00D1661C">
          <w:t xml:space="preserve">does not expect to cancel the </w:t>
        </w:r>
      </w:ins>
      <w:ins w:id="167" w:author="Aris Papasakellariou" w:date="2020-03-05T17:47:00Z">
        <w:r w:rsidR="00D1661C">
          <w:t xml:space="preserve">PUSCH </w:t>
        </w:r>
      </w:ins>
      <w:ins w:id="168" w:author="Aris Papasakellariou" w:date="2020-03-05T17:46:00Z">
        <w:r w:rsidR="00D1661C">
          <w:t xml:space="preserve">transmission or the SRS transmission before a </w:t>
        </w:r>
      </w:ins>
      <w:ins w:id="169" w:author="Aris Papasakellariou" w:date="2020-03-05T17:47:00Z">
        <w:r w:rsidR="00D1661C">
          <w:t xml:space="preserve">corresponding </w:t>
        </w:r>
      </w:ins>
      <w:ins w:id="170" w:author="Aris Papasakellariou" w:date="2020-03-05T17:46:00Z">
        <w:r w:rsidR="00D1661C">
          <w:t xml:space="preserve">symbol that is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oMath>
        <w:r w:rsidR="00D1661C">
          <w:rPr>
            <w:rFonts w:eastAsiaTheme="minorEastAsia" w:hint="eastAsia"/>
            <w:lang w:eastAsia="zh-CN"/>
          </w:rPr>
          <w:t xml:space="preserve"> </w:t>
        </w:r>
        <w:commentRangeStart w:id="171"/>
        <w:r w:rsidR="00D1661C">
          <w:t xml:space="preserve">after </w:t>
        </w:r>
      </w:ins>
      <w:ins w:id="172" w:author="Aris Papasakellariou" w:date="2020-03-05T17:51:00Z">
        <w:r w:rsidR="00D1661C">
          <w:t>a last symbol of a CORESET where the UE detects the</w:t>
        </w:r>
      </w:ins>
      <w:ins w:id="173" w:author="Aris Papasakellariou" w:date="2020-03-05T17:47:00Z">
        <w:r w:rsidR="00D1661C">
          <w:t xml:space="preserve"> DCI format 2_4</w:t>
        </w:r>
      </w:ins>
      <w:commentRangeEnd w:id="171"/>
      <w:ins w:id="174" w:author="Aris Papasakellariou" w:date="2020-03-05T17:51:00Z">
        <w:r w:rsidR="00D1661C">
          <w:rPr>
            <w:rStyle w:val="CommentReference"/>
            <w:lang w:val="x-none"/>
          </w:rPr>
          <w:commentReference w:id="171"/>
        </w:r>
      </w:ins>
      <w:commentRangeStart w:id="175"/>
      <w:ins w:id="176" w:author="Aris Papasakellariou" w:date="2020-03-05T17:47:00Z">
        <w:r w:rsidR="00D1661C">
          <w:t>.</w:t>
        </w:r>
      </w:ins>
      <w:commentRangeEnd w:id="175"/>
      <w:ins w:id="177" w:author="Aris Papasakellariou" w:date="2020-03-05T17:55:00Z">
        <w:r w:rsidR="002E3317">
          <w:rPr>
            <w:rStyle w:val="CommentReference"/>
            <w:lang w:val="x-none"/>
          </w:rPr>
          <w:commentReference w:id="175"/>
        </w:r>
      </w:ins>
      <w:ins w:id="178" w:author="Aris Papasakellariou" w:date="2020-03-05T17:46:00Z">
        <w:r w:rsidR="00D1661C">
          <w:rPr>
            <w:rFonts w:eastAsia="DengXian"/>
            <w:lang w:val="en-US" w:eastAsia="zh-CN"/>
          </w:rPr>
          <w:t xml:space="preserve"> </w:t>
        </w:r>
      </w:ins>
      <w:r w:rsidRPr="00E94087">
        <w:rPr>
          <w:rFonts w:eastAsia="DengXian"/>
          <w:lang w:val="en-US" w:eastAsia="zh-CN"/>
        </w:rPr>
        <w:t xml:space="preserve"> </w:t>
      </w:r>
    </w:p>
    <w:p w14:paraId="42A1B828" w14:textId="5122A4AE" w:rsidR="00D1661C" w:rsidRDefault="00D1661C" w:rsidP="00CA6599">
      <w:pPr>
        <w:rPr>
          <w:rFonts w:eastAsia="DengXian"/>
          <w:lang w:val="en-US" w:eastAsia="zh-CN"/>
        </w:rPr>
      </w:pPr>
    </w:p>
    <w:p w14:paraId="483A93BE" w14:textId="77777777" w:rsidR="00DD2D2B" w:rsidRDefault="00DD2D2B" w:rsidP="00DD2D2B">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06286CA0" w14:textId="77777777" w:rsidR="000615A0" w:rsidRPr="00D41C21" w:rsidRDefault="000615A0" w:rsidP="00645E69"/>
    <w:sectPr w:rsidR="000615A0" w:rsidRPr="00D41C21" w:rsidSect="00F32341">
      <w:headerReference w:type="default" r:id="rId4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9" w:author="Aris Papasakellariou" w:date="2020-03-05T18:11:00Z" w:initials="AP/">
    <w:p w14:paraId="6D18FA8D" w14:textId="41BA95FF" w:rsidR="00072258" w:rsidRPr="00DD627C" w:rsidRDefault="00072258">
      <w:pPr>
        <w:pStyle w:val="CommentText"/>
        <w:rPr>
          <w:lang w:val="en-US"/>
        </w:rPr>
      </w:pPr>
      <w:r>
        <w:rPr>
          <w:rStyle w:val="CommentReference"/>
        </w:rPr>
        <w:annotationRef/>
      </w:r>
      <w:r>
        <w:rPr>
          <w:lang w:val="en-US"/>
        </w:rPr>
        <w:t>This was in the first sub-bullet in the TP but it seems applicable to both sub-bullets.</w:t>
      </w:r>
    </w:p>
  </w:comment>
  <w:comment w:id="50" w:author="Aris Papasakellariou" w:date="2020-03-05T15:19:00Z" w:initials="AP/">
    <w:p w14:paraId="5FC30ED4" w14:textId="54BADA02" w:rsidR="00072258" w:rsidRPr="00E3004A" w:rsidRDefault="00072258">
      <w:pPr>
        <w:pStyle w:val="CommentText"/>
        <w:rPr>
          <w:lang w:val="en-US"/>
        </w:rPr>
      </w:pPr>
      <w:r>
        <w:rPr>
          <w:rStyle w:val="CommentReference"/>
        </w:rPr>
        <w:annotationRef/>
      </w:r>
      <w:r>
        <w:rPr>
          <w:lang w:val="en-US"/>
        </w:rPr>
        <w:t>Cleaning up the expression in the agreement by defining the components outside the equation.</w:t>
      </w:r>
    </w:p>
  </w:comment>
  <w:comment w:id="70" w:author="Aris Papasakellariou" w:date="2020-03-05T15:21:00Z" w:initials="AP/">
    <w:p w14:paraId="401500D8" w14:textId="525E6186" w:rsidR="00072258" w:rsidRPr="00E3004A" w:rsidRDefault="00072258">
      <w:pPr>
        <w:pStyle w:val="CommentText"/>
        <w:rPr>
          <w:lang w:val="en-US"/>
        </w:rPr>
      </w:pPr>
      <w:r>
        <w:rPr>
          <w:rStyle w:val="CommentReference"/>
        </w:rPr>
        <w:annotationRef/>
      </w:r>
      <w:r>
        <w:rPr>
          <w:lang w:val="en-US"/>
        </w:rPr>
        <w:t xml:space="preserve">To follow the agreement and it should be OK - a somewhat more accurate wording could be “CORESETs </w:t>
      </w:r>
      <w:r>
        <w:rPr>
          <w:u w:val="single"/>
          <w:lang w:val="en-US"/>
        </w:rPr>
        <w:t>for</w:t>
      </w:r>
      <w:r w:rsidRPr="00E3004A">
        <w:rPr>
          <w:u w:val="single"/>
          <w:lang w:val="en-US"/>
        </w:rPr>
        <w:t xml:space="preserve"> search space sets</w:t>
      </w:r>
      <w:r>
        <w:rPr>
          <w:lang w:val="en-US"/>
        </w:rPr>
        <w:t xml:space="preserve"> that are configured to the UE” since the CORESETs are part of the configuration of search space sets.</w:t>
      </w:r>
    </w:p>
  </w:comment>
  <w:comment w:id="100" w:author="Aris Papasakellariou" w:date="2020-03-05T15:34:00Z" w:initials="AP/">
    <w:p w14:paraId="7955623F" w14:textId="2A3745A2" w:rsidR="00072258" w:rsidRPr="008654A7" w:rsidRDefault="00072258">
      <w:pPr>
        <w:pStyle w:val="CommentText"/>
        <w:rPr>
          <w:lang w:val="en-US"/>
        </w:rPr>
      </w:pPr>
      <w:r>
        <w:rPr>
          <w:rStyle w:val="CommentReference"/>
        </w:rPr>
        <w:annotationRef/>
      </w:r>
      <w:r>
        <w:rPr>
          <w:lang w:val="en-US"/>
        </w:rPr>
        <w:t>Editorial</w:t>
      </w:r>
    </w:p>
  </w:comment>
  <w:comment w:id="109" w:author="Aris Papasakellariou" w:date="2020-03-05T15:34:00Z" w:initials="AP/">
    <w:p w14:paraId="41F7EA0D" w14:textId="164B50D3" w:rsidR="00072258" w:rsidRPr="008654A7" w:rsidRDefault="00072258">
      <w:pPr>
        <w:pStyle w:val="CommentText"/>
        <w:rPr>
          <w:lang w:val="en-US"/>
        </w:rPr>
      </w:pPr>
      <w:r>
        <w:rPr>
          <w:rStyle w:val="CommentReference"/>
        </w:rPr>
        <w:annotationRef/>
      </w:r>
      <w:r>
        <w:rPr>
          <w:lang w:val="en-US"/>
        </w:rPr>
        <w:t>Editorial</w:t>
      </w:r>
    </w:p>
  </w:comment>
  <w:comment w:id="141" w:author="Aris Papasakellariou" w:date="2020-03-05T16:59:00Z" w:initials="AP/">
    <w:p w14:paraId="7141B1A5" w14:textId="77777777" w:rsidR="00072258" w:rsidRPr="006E69C7" w:rsidRDefault="00072258" w:rsidP="00CC115F">
      <w:pPr>
        <w:pStyle w:val="CommentText"/>
        <w:rPr>
          <w:lang w:val="en-US"/>
        </w:rPr>
      </w:pPr>
      <w:r>
        <w:rPr>
          <w:rStyle w:val="CommentReference"/>
        </w:rPr>
        <w:annotationRef/>
      </w:r>
      <w:r>
        <w:rPr>
          <w:lang w:val="en-US"/>
        </w:rPr>
        <w:t xml:space="preserve">Note: The agreement here has </w:t>
      </w:r>
      <m:oMath>
        <m:sSubSup>
          <m:sSubSupPr>
            <m:ctrlPr>
              <w:rPr>
                <w:rFonts w:ascii="Cambria Math" w:eastAsiaTheme="minorHAnsi" w:hAnsi="Cambria Math"/>
                <w:iCs/>
                <w:sz w:val="22"/>
                <w:szCs w:val="22"/>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sz w:val="21"/>
                <w:szCs w:val="21"/>
              </w:rPr>
              <m:t>DL,μ</m:t>
            </m:r>
          </m:sup>
        </m:sSubSup>
      </m:oMath>
      <w:r>
        <w:rPr>
          <w:iCs/>
          <w:sz w:val="22"/>
          <w:szCs w:val="22"/>
          <w:lang w:val="en-US"/>
        </w:rPr>
        <w:t xml:space="preserve">, not </w:t>
      </w:r>
      <m:oMath>
        <m:sSubSup>
          <m:sSubSupPr>
            <m:ctrlPr>
              <w:rPr>
                <w:rFonts w:ascii="Cambria Math" w:eastAsiaTheme="minorHAnsi" w:hAnsi="Cambria Math"/>
                <w:iCs/>
                <w:sz w:val="22"/>
                <w:szCs w:val="22"/>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sz w:val="21"/>
                <w:szCs w:val="21"/>
              </w:rPr>
              <m:t>DL,(X,Y),μ</m:t>
            </m:r>
          </m:sup>
        </m:sSubSup>
        <m:r>
          <w:rPr>
            <w:rFonts w:ascii="Cambria Math" w:eastAsiaTheme="minorHAnsi" w:hAnsi="Cambria Math"/>
            <w:sz w:val="22"/>
            <w:szCs w:val="22"/>
          </w:rPr>
          <m:t xml:space="preserve">- </m:t>
        </m:r>
        <m:r>
          <m:rPr>
            <m:sty m:val="p"/>
          </m:rPr>
          <w:rPr>
            <w:rFonts w:ascii="Cambria Math" w:eastAsiaTheme="minorHAnsi" w:hAnsi="Cambria Math"/>
            <w:sz w:val="22"/>
            <w:szCs w:val="22"/>
          </w:rPr>
          <m:t>typo is fixed.</m:t>
        </m:r>
      </m:oMath>
    </w:p>
  </w:comment>
  <w:comment w:id="142" w:author="Aris Papasakellariou" w:date="2020-03-05T17:02:00Z" w:initials="AP/">
    <w:p w14:paraId="0049092C" w14:textId="77777777" w:rsidR="00072258" w:rsidRPr="006E69C7" w:rsidRDefault="00072258" w:rsidP="00CC115F">
      <w:pPr>
        <w:pStyle w:val="CommentText"/>
        <w:rPr>
          <w:lang w:val="en-US"/>
        </w:rPr>
      </w:pPr>
      <w:r>
        <w:rPr>
          <w:rStyle w:val="CommentReference"/>
        </w:rPr>
        <w:annotationRef/>
      </w:r>
      <w:r>
        <w:rPr>
          <w:lang w:val="en-US"/>
        </w:rPr>
        <w:t xml:space="preserve">This is not part of the agreement but it is Rel-15 text that also needs to be used here. </w:t>
      </w:r>
    </w:p>
  </w:comment>
  <w:comment w:id="143" w:author="Aris Papasakellariou" w:date="2020-03-05T17:24:00Z" w:initials="AP/">
    <w:p w14:paraId="0CF184C6" w14:textId="77777777" w:rsidR="00072258" w:rsidRPr="00D0302E" w:rsidRDefault="00072258" w:rsidP="00CC115F">
      <w:pPr>
        <w:pStyle w:val="CommentText"/>
        <w:rPr>
          <w:lang w:val="en-US"/>
        </w:rPr>
      </w:pPr>
      <w:r>
        <w:rPr>
          <w:rStyle w:val="CommentReference"/>
        </w:rPr>
        <w:annotationRef/>
      </w:r>
      <w:r>
        <w:rPr>
          <w:lang w:val="en-US"/>
        </w:rPr>
        <w:t>Definition is TBD.</w:t>
      </w:r>
    </w:p>
  </w:comment>
  <w:comment w:id="149" w:author="Aris Papasakellariou" w:date="2020-03-05T17:21:00Z" w:initials="AP/">
    <w:p w14:paraId="287F64B8" w14:textId="77777777" w:rsidR="00072258" w:rsidRDefault="00072258" w:rsidP="00CC115F">
      <w:pPr>
        <w:pStyle w:val="CommentText"/>
        <w:rPr>
          <w:lang w:val="en-US"/>
        </w:rPr>
      </w:pPr>
      <w:r>
        <w:rPr>
          <w:rStyle w:val="CommentReference"/>
        </w:rPr>
        <w:annotationRef/>
      </w:r>
      <w:r>
        <w:rPr>
          <w:lang w:val="en-US"/>
        </w:rPr>
        <w:t>Note 1: Extension to “multi-TRP” operation is straightforward but can be considered next time.</w:t>
      </w:r>
    </w:p>
    <w:p w14:paraId="3A479EF5" w14:textId="77777777" w:rsidR="00072258" w:rsidRPr="00D0302E" w:rsidRDefault="00072258" w:rsidP="00CC115F">
      <w:pPr>
        <w:pStyle w:val="CommentText"/>
        <w:rPr>
          <w:lang w:val="en-US"/>
        </w:rPr>
      </w:pPr>
      <w:r>
        <w:rPr>
          <w:lang w:val="en-US"/>
        </w:rPr>
        <w:t>Note 2: The last sub-bullet of the agreement is captured in the paragraph after Table 10.1-3A.</w:t>
      </w:r>
    </w:p>
  </w:comment>
  <w:comment w:id="150" w:author="Aris Papasakellariou 1" w:date="2020-03-07T10:18:00Z" w:initials="AP/">
    <w:p w14:paraId="628B17EE" w14:textId="5C11E85B" w:rsidR="00A568A3" w:rsidRPr="00A568A3" w:rsidRDefault="00A568A3">
      <w:pPr>
        <w:pStyle w:val="CommentText"/>
        <w:rPr>
          <w:lang w:val="en-US"/>
        </w:rPr>
      </w:pPr>
      <w:r>
        <w:rPr>
          <w:rStyle w:val="CommentReference"/>
        </w:rPr>
        <w:annotationRef/>
      </w:r>
      <w:r>
        <w:rPr>
          <w:lang w:val="en-US"/>
        </w:rPr>
        <w:t>Opportunity to correct a typo here since the CR update for MIMO does not have text in this clause.</w:t>
      </w:r>
    </w:p>
  </w:comment>
  <w:comment w:id="171" w:author="Aris Papasakellariou" w:date="2020-03-05T17:51:00Z" w:initials="AP/">
    <w:p w14:paraId="61169078" w14:textId="0697BE7C" w:rsidR="00072258" w:rsidRPr="00D1661C" w:rsidRDefault="00072258">
      <w:pPr>
        <w:pStyle w:val="CommentText"/>
        <w:rPr>
          <w:lang w:val="en-US"/>
        </w:rPr>
      </w:pPr>
      <w:r>
        <w:rPr>
          <w:rStyle w:val="CommentReference"/>
        </w:rPr>
        <w:annotationRef/>
      </w:r>
      <w:r>
        <w:rPr>
          <w:lang w:val="en-US"/>
        </w:rPr>
        <w:t>To keep same wording as for cancellation due to SFI in 11.1.1.</w:t>
      </w:r>
    </w:p>
  </w:comment>
  <w:comment w:id="175" w:author="Aris Papasakellariou" w:date="2020-03-05T17:55:00Z" w:initials="AP/">
    <w:p w14:paraId="517C2B3F" w14:textId="49AB268E" w:rsidR="00072258" w:rsidRPr="002E3317" w:rsidRDefault="00072258">
      <w:pPr>
        <w:pStyle w:val="CommentText"/>
        <w:rPr>
          <w:lang w:val="en-US"/>
        </w:rPr>
      </w:pPr>
      <w:r>
        <w:rPr>
          <w:rStyle w:val="CommentReference"/>
        </w:rPr>
        <w:annotationRef/>
      </w:r>
      <w:r>
        <w:rPr>
          <w:lang w:val="en-US"/>
        </w:rPr>
        <w:t xml:space="preserve">The “including the effect of the TA” from the TP is not captured because it is already reflected in the symbols that can be cancelled and in order to keep description of cancellation timelines consistent throughout 38.213.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D18FA8D" w15:done="0"/>
  <w15:commentEx w15:paraId="5FC30ED4" w15:done="0"/>
  <w15:commentEx w15:paraId="401500D8" w15:done="0"/>
  <w15:commentEx w15:paraId="7955623F" w15:done="0"/>
  <w15:commentEx w15:paraId="41F7EA0D" w15:done="0"/>
  <w15:commentEx w15:paraId="7141B1A5" w15:done="0"/>
  <w15:commentEx w15:paraId="0049092C" w15:done="0"/>
  <w15:commentEx w15:paraId="0CF184C6" w15:done="0"/>
  <w15:commentEx w15:paraId="3A479EF5" w15:done="0"/>
  <w15:commentEx w15:paraId="628B17EE" w15:done="0"/>
  <w15:commentEx w15:paraId="61169078" w15:done="0"/>
  <w15:commentEx w15:paraId="517C2B3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2FFA9D" w16cid:durableId="21608718"/>
  <w16cid:commentId w16cid:paraId="4DAE47A1" w16cid:durableId="21608717"/>
  <w16cid:commentId w16cid:paraId="7F7385EA" w16cid:durableId="215CA228"/>
  <w16cid:commentId w16cid:paraId="39F061A4" w16cid:durableId="215AC949"/>
  <w16cid:commentId w16cid:paraId="01222D46" w16cid:durableId="2161368F"/>
  <w16cid:commentId w16cid:paraId="172F923A" w16cid:durableId="21613691"/>
  <w16cid:commentId w16cid:paraId="2D265782" w16cid:durableId="215C97E9"/>
  <w16cid:commentId w16cid:paraId="5B9B9DE9" w16cid:durableId="215C590F"/>
  <w16cid:commentId w16cid:paraId="31086C82" w16cid:durableId="215CAE0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07D6B8" w14:textId="77777777" w:rsidR="009C3F5D" w:rsidRDefault="009C3F5D">
      <w:r>
        <w:separator/>
      </w:r>
    </w:p>
    <w:p w14:paraId="71C53180" w14:textId="77777777" w:rsidR="009C3F5D" w:rsidRDefault="009C3F5D"/>
  </w:endnote>
  <w:endnote w:type="continuationSeparator" w:id="0">
    <w:p w14:paraId="30BEE767" w14:textId="77777777" w:rsidR="009C3F5D" w:rsidRDefault="009C3F5D">
      <w:r>
        <w:continuationSeparator/>
      </w:r>
    </w:p>
    <w:p w14:paraId="26C02B58" w14:textId="77777777" w:rsidR="009C3F5D" w:rsidRDefault="009C3F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3DB8BA" w14:textId="77777777" w:rsidR="009C3F5D" w:rsidRDefault="009C3F5D">
      <w:r>
        <w:separator/>
      </w:r>
    </w:p>
    <w:p w14:paraId="58E465E0" w14:textId="77777777" w:rsidR="009C3F5D" w:rsidRDefault="009C3F5D"/>
  </w:footnote>
  <w:footnote w:type="continuationSeparator" w:id="0">
    <w:p w14:paraId="252DEAD8" w14:textId="77777777" w:rsidR="009C3F5D" w:rsidRDefault="009C3F5D">
      <w:r>
        <w:continuationSeparator/>
      </w:r>
    </w:p>
    <w:p w14:paraId="6D9714D7" w14:textId="77777777" w:rsidR="009C3F5D" w:rsidRDefault="009C3F5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EA4BA" w14:textId="77777777" w:rsidR="00072258" w:rsidRDefault="00072258" w:rsidP="00673CC2">
    <w:pPr>
      <w:pStyle w:val="Header"/>
    </w:pPr>
  </w:p>
  <w:p w14:paraId="11C24685" w14:textId="77777777" w:rsidR="00072258" w:rsidRPr="00673CC2" w:rsidRDefault="00072258"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6B0945"/>
    <w:multiLevelType w:val="multilevel"/>
    <w:tmpl w:val="B8DE9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D6258"/>
    <w:multiLevelType w:val="hybridMultilevel"/>
    <w:tmpl w:val="75DE3C0C"/>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4"/>
  </w:num>
  <w:num w:numId="3">
    <w:abstractNumId w:val="15"/>
  </w:num>
  <w:num w:numId="4">
    <w:abstractNumId w:val="12"/>
  </w:num>
  <w:num w:numId="5">
    <w:abstractNumId w:val="3"/>
  </w:num>
  <w:num w:numId="6">
    <w:abstractNumId w:val="21"/>
  </w:num>
  <w:num w:numId="7">
    <w:abstractNumId w:val="9"/>
  </w:num>
  <w:num w:numId="8">
    <w:abstractNumId w:val="18"/>
  </w:num>
  <w:num w:numId="9">
    <w:abstractNumId w:val="13"/>
  </w:num>
  <w:num w:numId="10">
    <w:abstractNumId w:val="5"/>
  </w:num>
  <w:num w:numId="11">
    <w:abstractNumId w:val="1"/>
  </w:num>
  <w:num w:numId="12">
    <w:abstractNumId w:val="2"/>
  </w:num>
  <w:num w:numId="13">
    <w:abstractNumId w:val="20"/>
  </w:num>
  <w:num w:numId="14">
    <w:abstractNumId w:val="0"/>
  </w:num>
  <w:num w:numId="15">
    <w:abstractNumId w:val="16"/>
  </w:num>
  <w:num w:numId="16">
    <w:abstractNumId w:val="17"/>
  </w:num>
  <w:num w:numId="17">
    <w:abstractNumId w:val="22"/>
  </w:num>
  <w:num w:numId="18">
    <w:abstractNumId w:val="6"/>
  </w:num>
  <w:num w:numId="19">
    <w:abstractNumId w:val="11"/>
  </w:num>
  <w:num w:numId="20">
    <w:abstractNumId w:val="8"/>
  </w:num>
  <w:num w:numId="21">
    <w:abstractNumId w:val="7"/>
  </w:num>
  <w:num w:numId="22">
    <w:abstractNumId w:val="4"/>
  </w:num>
  <w:num w:numId="23">
    <w:abstractNumId w:val="10"/>
  </w:num>
  <w:num w:numId="24">
    <w:abstractNumId w:val="23"/>
  </w:num>
  <w:num w:numId="25">
    <w:abstractNumId w:val="1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56"/>
    <w:rsid w:val="00000FD7"/>
    <w:rsid w:val="000018A9"/>
    <w:rsid w:val="00001D96"/>
    <w:rsid w:val="00001E11"/>
    <w:rsid w:val="00002257"/>
    <w:rsid w:val="00002297"/>
    <w:rsid w:val="00003112"/>
    <w:rsid w:val="00003807"/>
    <w:rsid w:val="0000401B"/>
    <w:rsid w:val="00004330"/>
    <w:rsid w:val="0000476F"/>
    <w:rsid w:val="00005161"/>
    <w:rsid w:val="000052B9"/>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BA3"/>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7F4"/>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A4A"/>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0E8"/>
    <w:rsid w:val="00060F43"/>
    <w:rsid w:val="00060FFF"/>
    <w:rsid w:val="000615A0"/>
    <w:rsid w:val="00061D62"/>
    <w:rsid w:val="00061F40"/>
    <w:rsid w:val="00062356"/>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703EB"/>
    <w:rsid w:val="0007079D"/>
    <w:rsid w:val="00070BF0"/>
    <w:rsid w:val="00070F4F"/>
    <w:rsid w:val="000712F5"/>
    <w:rsid w:val="00071758"/>
    <w:rsid w:val="00072258"/>
    <w:rsid w:val="000723AA"/>
    <w:rsid w:val="00072774"/>
    <w:rsid w:val="00072C59"/>
    <w:rsid w:val="00072E8E"/>
    <w:rsid w:val="00072EB8"/>
    <w:rsid w:val="0007309D"/>
    <w:rsid w:val="00073CAC"/>
    <w:rsid w:val="000740B6"/>
    <w:rsid w:val="00074311"/>
    <w:rsid w:val="00074483"/>
    <w:rsid w:val="0007477B"/>
    <w:rsid w:val="00074C0B"/>
    <w:rsid w:val="00074D96"/>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3618"/>
    <w:rsid w:val="00083696"/>
    <w:rsid w:val="00083949"/>
    <w:rsid w:val="00083D5F"/>
    <w:rsid w:val="00083E18"/>
    <w:rsid w:val="00084784"/>
    <w:rsid w:val="00084CE8"/>
    <w:rsid w:val="00085067"/>
    <w:rsid w:val="00085319"/>
    <w:rsid w:val="00085914"/>
    <w:rsid w:val="000862BF"/>
    <w:rsid w:val="000865FF"/>
    <w:rsid w:val="0008786C"/>
    <w:rsid w:val="00090095"/>
    <w:rsid w:val="00090222"/>
    <w:rsid w:val="000902DA"/>
    <w:rsid w:val="000905D1"/>
    <w:rsid w:val="00090969"/>
    <w:rsid w:val="00090DE9"/>
    <w:rsid w:val="00091945"/>
    <w:rsid w:val="00092159"/>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047"/>
    <w:rsid w:val="000A1347"/>
    <w:rsid w:val="000A1DAA"/>
    <w:rsid w:val="000A1DEC"/>
    <w:rsid w:val="000A25DB"/>
    <w:rsid w:val="000A2AAD"/>
    <w:rsid w:val="000A2D39"/>
    <w:rsid w:val="000A3B50"/>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0E62"/>
    <w:rsid w:val="000B1470"/>
    <w:rsid w:val="000B16A7"/>
    <w:rsid w:val="000B2047"/>
    <w:rsid w:val="000B2386"/>
    <w:rsid w:val="000B25FC"/>
    <w:rsid w:val="000B296E"/>
    <w:rsid w:val="000B297C"/>
    <w:rsid w:val="000B36B8"/>
    <w:rsid w:val="000B38EE"/>
    <w:rsid w:val="000B3B53"/>
    <w:rsid w:val="000B3B78"/>
    <w:rsid w:val="000B3E5A"/>
    <w:rsid w:val="000B4011"/>
    <w:rsid w:val="000B4166"/>
    <w:rsid w:val="000B49B9"/>
    <w:rsid w:val="000B56A4"/>
    <w:rsid w:val="000B58BB"/>
    <w:rsid w:val="000B5996"/>
    <w:rsid w:val="000B6D01"/>
    <w:rsid w:val="000B73E4"/>
    <w:rsid w:val="000C01E1"/>
    <w:rsid w:val="000C0930"/>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84"/>
    <w:rsid w:val="000D05A6"/>
    <w:rsid w:val="000D080C"/>
    <w:rsid w:val="000D0E42"/>
    <w:rsid w:val="000D0FAE"/>
    <w:rsid w:val="000D1638"/>
    <w:rsid w:val="000D21C6"/>
    <w:rsid w:val="000D25F8"/>
    <w:rsid w:val="000D320D"/>
    <w:rsid w:val="000D3385"/>
    <w:rsid w:val="000D367A"/>
    <w:rsid w:val="000D3FCB"/>
    <w:rsid w:val="000D4359"/>
    <w:rsid w:val="000D47C5"/>
    <w:rsid w:val="000D4878"/>
    <w:rsid w:val="000D4AC2"/>
    <w:rsid w:val="000D4C26"/>
    <w:rsid w:val="000D52D6"/>
    <w:rsid w:val="000D54F5"/>
    <w:rsid w:val="000D5576"/>
    <w:rsid w:val="000D58AB"/>
    <w:rsid w:val="000D5D29"/>
    <w:rsid w:val="000D6534"/>
    <w:rsid w:val="000D66E8"/>
    <w:rsid w:val="000D7317"/>
    <w:rsid w:val="000D7370"/>
    <w:rsid w:val="000D7583"/>
    <w:rsid w:val="000D760B"/>
    <w:rsid w:val="000D7E14"/>
    <w:rsid w:val="000E05DC"/>
    <w:rsid w:val="000E0630"/>
    <w:rsid w:val="000E2F17"/>
    <w:rsid w:val="000E390B"/>
    <w:rsid w:val="000E3F1C"/>
    <w:rsid w:val="000E44A1"/>
    <w:rsid w:val="000E4B4A"/>
    <w:rsid w:val="000E5AE9"/>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52F8"/>
    <w:rsid w:val="001059B8"/>
    <w:rsid w:val="00105A9F"/>
    <w:rsid w:val="00105C9F"/>
    <w:rsid w:val="001060A5"/>
    <w:rsid w:val="0010628E"/>
    <w:rsid w:val="00106B8C"/>
    <w:rsid w:val="00106FF4"/>
    <w:rsid w:val="001072DB"/>
    <w:rsid w:val="00107C0E"/>
    <w:rsid w:val="00107DAA"/>
    <w:rsid w:val="001110C8"/>
    <w:rsid w:val="0011127F"/>
    <w:rsid w:val="001113AC"/>
    <w:rsid w:val="00112C3C"/>
    <w:rsid w:val="00114C2D"/>
    <w:rsid w:val="00114D3D"/>
    <w:rsid w:val="001155B2"/>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686"/>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0CF"/>
    <w:rsid w:val="00135B4D"/>
    <w:rsid w:val="0013608D"/>
    <w:rsid w:val="00136B1A"/>
    <w:rsid w:val="00137190"/>
    <w:rsid w:val="00137284"/>
    <w:rsid w:val="00140922"/>
    <w:rsid w:val="00141305"/>
    <w:rsid w:val="0014162B"/>
    <w:rsid w:val="001420C6"/>
    <w:rsid w:val="001429C6"/>
    <w:rsid w:val="00142AB7"/>
    <w:rsid w:val="00142EB3"/>
    <w:rsid w:val="00143099"/>
    <w:rsid w:val="001434C0"/>
    <w:rsid w:val="00143E1F"/>
    <w:rsid w:val="00144352"/>
    <w:rsid w:val="001443B3"/>
    <w:rsid w:val="0014555D"/>
    <w:rsid w:val="00145578"/>
    <w:rsid w:val="001456E3"/>
    <w:rsid w:val="0014588B"/>
    <w:rsid w:val="00146079"/>
    <w:rsid w:val="001469F0"/>
    <w:rsid w:val="00146D6A"/>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935"/>
    <w:rsid w:val="00167E49"/>
    <w:rsid w:val="00170183"/>
    <w:rsid w:val="0017057F"/>
    <w:rsid w:val="001712EE"/>
    <w:rsid w:val="00171406"/>
    <w:rsid w:val="00172054"/>
    <w:rsid w:val="0017225A"/>
    <w:rsid w:val="001723CA"/>
    <w:rsid w:val="00172AA2"/>
    <w:rsid w:val="00172AD8"/>
    <w:rsid w:val="0017444F"/>
    <w:rsid w:val="00174511"/>
    <w:rsid w:val="00175663"/>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C91"/>
    <w:rsid w:val="001A0036"/>
    <w:rsid w:val="001A01ED"/>
    <w:rsid w:val="001A03A8"/>
    <w:rsid w:val="001A0440"/>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75F"/>
    <w:rsid w:val="001B6CA8"/>
    <w:rsid w:val="001B7476"/>
    <w:rsid w:val="001B7540"/>
    <w:rsid w:val="001B75A1"/>
    <w:rsid w:val="001B7944"/>
    <w:rsid w:val="001B7A10"/>
    <w:rsid w:val="001C0F3F"/>
    <w:rsid w:val="001C1176"/>
    <w:rsid w:val="001C2A18"/>
    <w:rsid w:val="001C32F6"/>
    <w:rsid w:val="001C351F"/>
    <w:rsid w:val="001C3613"/>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0CF9"/>
    <w:rsid w:val="001D1897"/>
    <w:rsid w:val="001D2251"/>
    <w:rsid w:val="001D28B6"/>
    <w:rsid w:val="001D2ECB"/>
    <w:rsid w:val="001D319D"/>
    <w:rsid w:val="001D35AD"/>
    <w:rsid w:val="001D3C46"/>
    <w:rsid w:val="001D3CC2"/>
    <w:rsid w:val="001D40E2"/>
    <w:rsid w:val="001D43C3"/>
    <w:rsid w:val="001D46DC"/>
    <w:rsid w:val="001D4972"/>
    <w:rsid w:val="001D4D17"/>
    <w:rsid w:val="001D4EB9"/>
    <w:rsid w:val="001D54C5"/>
    <w:rsid w:val="001D5C93"/>
    <w:rsid w:val="001D5DCB"/>
    <w:rsid w:val="001D5F58"/>
    <w:rsid w:val="001D66EB"/>
    <w:rsid w:val="001D7137"/>
    <w:rsid w:val="001D732D"/>
    <w:rsid w:val="001D7C9A"/>
    <w:rsid w:val="001D7D43"/>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67B3"/>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4FDA"/>
    <w:rsid w:val="00225A93"/>
    <w:rsid w:val="002268E7"/>
    <w:rsid w:val="00226B7E"/>
    <w:rsid w:val="00226D63"/>
    <w:rsid w:val="00226E00"/>
    <w:rsid w:val="0022708F"/>
    <w:rsid w:val="002271FE"/>
    <w:rsid w:val="00227332"/>
    <w:rsid w:val="00227500"/>
    <w:rsid w:val="00230BB8"/>
    <w:rsid w:val="00230FB9"/>
    <w:rsid w:val="002318D8"/>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2121"/>
    <w:rsid w:val="002435E8"/>
    <w:rsid w:val="0024371A"/>
    <w:rsid w:val="00243C44"/>
    <w:rsid w:val="00243E20"/>
    <w:rsid w:val="0024411D"/>
    <w:rsid w:val="00244A08"/>
    <w:rsid w:val="002453B6"/>
    <w:rsid w:val="002456FD"/>
    <w:rsid w:val="00245FED"/>
    <w:rsid w:val="00246562"/>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9D5"/>
    <w:rsid w:val="00266A92"/>
    <w:rsid w:val="00266C19"/>
    <w:rsid w:val="002671FE"/>
    <w:rsid w:val="0026784D"/>
    <w:rsid w:val="00267CAF"/>
    <w:rsid w:val="00270922"/>
    <w:rsid w:val="00270B1D"/>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114"/>
    <w:rsid w:val="00292277"/>
    <w:rsid w:val="00292E21"/>
    <w:rsid w:val="00292E9A"/>
    <w:rsid w:val="002936FF"/>
    <w:rsid w:val="002938F5"/>
    <w:rsid w:val="00294149"/>
    <w:rsid w:val="002948BD"/>
    <w:rsid w:val="00294C2E"/>
    <w:rsid w:val="00295A42"/>
    <w:rsid w:val="00296079"/>
    <w:rsid w:val="00297094"/>
    <w:rsid w:val="0029734D"/>
    <w:rsid w:val="00297391"/>
    <w:rsid w:val="00297539"/>
    <w:rsid w:val="002977FD"/>
    <w:rsid w:val="00297AC2"/>
    <w:rsid w:val="00297C8A"/>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2760"/>
    <w:rsid w:val="002B3A02"/>
    <w:rsid w:val="002B3BD2"/>
    <w:rsid w:val="002B3C87"/>
    <w:rsid w:val="002B4D40"/>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74"/>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55C"/>
    <w:rsid w:val="002D3D55"/>
    <w:rsid w:val="002D42EA"/>
    <w:rsid w:val="002D4E06"/>
    <w:rsid w:val="002D4E27"/>
    <w:rsid w:val="002D5164"/>
    <w:rsid w:val="002D57C8"/>
    <w:rsid w:val="002D5B6B"/>
    <w:rsid w:val="002D6813"/>
    <w:rsid w:val="002D76B1"/>
    <w:rsid w:val="002E09BD"/>
    <w:rsid w:val="002E1274"/>
    <w:rsid w:val="002E1C61"/>
    <w:rsid w:val="002E1E9B"/>
    <w:rsid w:val="002E2AFC"/>
    <w:rsid w:val="002E3317"/>
    <w:rsid w:val="002E3B17"/>
    <w:rsid w:val="002E3C97"/>
    <w:rsid w:val="002E456F"/>
    <w:rsid w:val="002E46C8"/>
    <w:rsid w:val="002E493A"/>
    <w:rsid w:val="002E5F73"/>
    <w:rsid w:val="002E67DC"/>
    <w:rsid w:val="002E74B1"/>
    <w:rsid w:val="002E7BC7"/>
    <w:rsid w:val="002E7C07"/>
    <w:rsid w:val="002E7CB5"/>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2C86"/>
    <w:rsid w:val="00313248"/>
    <w:rsid w:val="00313476"/>
    <w:rsid w:val="003135B5"/>
    <w:rsid w:val="00314128"/>
    <w:rsid w:val="0031451A"/>
    <w:rsid w:val="00314A40"/>
    <w:rsid w:val="00314CCF"/>
    <w:rsid w:val="00314CF7"/>
    <w:rsid w:val="00314EA4"/>
    <w:rsid w:val="00314FE6"/>
    <w:rsid w:val="003154AC"/>
    <w:rsid w:val="00316343"/>
    <w:rsid w:val="0031690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D6E"/>
    <w:rsid w:val="00326F68"/>
    <w:rsid w:val="00327117"/>
    <w:rsid w:val="00327F84"/>
    <w:rsid w:val="00330352"/>
    <w:rsid w:val="00330BBC"/>
    <w:rsid w:val="00330E72"/>
    <w:rsid w:val="00331462"/>
    <w:rsid w:val="003315A6"/>
    <w:rsid w:val="0033184A"/>
    <w:rsid w:val="00331F9D"/>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1754"/>
    <w:rsid w:val="00342483"/>
    <w:rsid w:val="00342557"/>
    <w:rsid w:val="00343837"/>
    <w:rsid w:val="003440C8"/>
    <w:rsid w:val="00344D0A"/>
    <w:rsid w:val="00345017"/>
    <w:rsid w:val="003456DA"/>
    <w:rsid w:val="00345E87"/>
    <w:rsid w:val="00346C6D"/>
    <w:rsid w:val="00346CAA"/>
    <w:rsid w:val="00346E07"/>
    <w:rsid w:val="003473C9"/>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1B8"/>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4785"/>
    <w:rsid w:val="00375708"/>
    <w:rsid w:val="003766BB"/>
    <w:rsid w:val="003771A6"/>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3AF"/>
    <w:rsid w:val="003947D1"/>
    <w:rsid w:val="0039498D"/>
    <w:rsid w:val="00394D94"/>
    <w:rsid w:val="00395506"/>
    <w:rsid w:val="00395BA3"/>
    <w:rsid w:val="0039643F"/>
    <w:rsid w:val="00396A7D"/>
    <w:rsid w:val="00396AFB"/>
    <w:rsid w:val="00397428"/>
    <w:rsid w:val="003975A4"/>
    <w:rsid w:val="003A035D"/>
    <w:rsid w:val="003A061C"/>
    <w:rsid w:val="003A1314"/>
    <w:rsid w:val="003A187B"/>
    <w:rsid w:val="003A1B2A"/>
    <w:rsid w:val="003A2619"/>
    <w:rsid w:val="003A3603"/>
    <w:rsid w:val="003A3B25"/>
    <w:rsid w:val="003A3F31"/>
    <w:rsid w:val="003A4402"/>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39B"/>
    <w:rsid w:val="003B3960"/>
    <w:rsid w:val="003B3D29"/>
    <w:rsid w:val="003B42E6"/>
    <w:rsid w:val="003B45BC"/>
    <w:rsid w:val="003B4880"/>
    <w:rsid w:val="003B48AB"/>
    <w:rsid w:val="003B6534"/>
    <w:rsid w:val="003B67A7"/>
    <w:rsid w:val="003B6C13"/>
    <w:rsid w:val="003B719F"/>
    <w:rsid w:val="003B727B"/>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E58"/>
    <w:rsid w:val="003C7031"/>
    <w:rsid w:val="003C726F"/>
    <w:rsid w:val="003C76CA"/>
    <w:rsid w:val="003C7BBA"/>
    <w:rsid w:val="003C7BCF"/>
    <w:rsid w:val="003C7DB1"/>
    <w:rsid w:val="003D0062"/>
    <w:rsid w:val="003D0107"/>
    <w:rsid w:val="003D1A53"/>
    <w:rsid w:val="003D1F24"/>
    <w:rsid w:val="003D2B93"/>
    <w:rsid w:val="003D3EC0"/>
    <w:rsid w:val="003D415C"/>
    <w:rsid w:val="003D49D4"/>
    <w:rsid w:val="003D4FFD"/>
    <w:rsid w:val="003D561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0DA8"/>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8A6"/>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0DAA"/>
    <w:rsid w:val="00411511"/>
    <w:rsid w:val="00413433"/>
    <w:rsid w:val="0041378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097"/>
    <w:rsid w:val="00430569"/>
    <w:rsid w:val="0043085B"/>
    <w:rsid w:val="0043087C"/>
    <w:rsid w:val="0043139B"/>
    <w:rsid w:val="00431480"/>
    <w:rsid w:val="0043149C"/>
    <w:rsid w:val="00431807"/>
    <w:rsid w:val="00431A1F"/>
    <w:rsid w:val="004322CA"/>
    <w:rsid w:val="004325D5"/>
    <w:rsid w:val="0043262B"/>
    <w:rsid w:val="0043292C"/>
    <w:rsid w:val="00432E4D"/>
    <w:rsid w:val="00433D8C"/>
    <w:rsid w:val="00434054"/>
    <w:rsid w:val="004342D7"/>
    <w:rsid w:val="004343E6"/>
    <w:rsid w:val="00434AE3"/>
    <w:rsid w:val="004358BF"/>
    <w:rsid w:val="004366C2"/>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F47"/>
    <w:rsid w:val="00460E58"/>
    <w:rsid w:val="00462131"/>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A70"/>
    <w:rsid w:val="004B2C59"/>
    <w:rsid w:val="004B311B"/>
    <w:rsid w:val="004B313B"/>
    <w:rsid w:val="004B346B"/>
    <w:rsid w:val="004B3964"/>
    <w:rsid w:val="004B3ADD"/>
    <w:rsid w:val="004B4835"/>
    <w:rsid w:val="004B48D2"/>
    <w:rsid w:val="004B5122"/>
    <w:rsid w:val="004B5536"/>
    <w:rsid w:val="004B5731"/>
    <w:rsid w:val="004B5DA7"/>
    <w:rsid w:val="004B69A7"/>
    <w:rsid w:val="004B7E75"/>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33BF"/>
    <w:rsid w:val="004F3428"/>
    <w:rsid w:val="004F38B5"/>
    <w:rsid w:val="004F3EC0"/>
    <w:rsid w:val="004F4CBA"/>
    <w:rsid w:val="004F4DEB"/>
    <w:rsid w:val="004F4F07"/>
    <w:rsid w:val="004F4F51"/>
    <w:rsid w:val="004F6314"/>
    <w:rsid w:val="004F678E"/>
    <w:rsid w:val="004F6946"/>
    <w:rsid w:val="004F6C01"/>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B61"/>
    <w:rsid w:val="00512D44"/>
    <w:rsid w:val="00512EFC"/>
    <w:rsid w:val="005133D3"/>
    <w:rsid w:val="00513482"/>
    <w:rsid w:val="00513D18"/>
    <w:rsid w:val="00514155"/>
    <w:rsid w:val="0051453F"/>
    <w:rsid w:val="0051466E"/>
    <w:rsid w:val="00514E67"/>
    <w:rsid w:val="00515C5D"/>
    <w:rsid w:val="0051638B"/>
    <w:rsid w:val="005167CA"/>
    <w:rsid w:val="00516957"/>
    <w:rsid w:val="00517984"/>
    <w:rsid w:val="0052002F"/>
    <w:rsid w:val="00520446"/>
    <w:rsid w:val="0052058B"/>
    <w:rsid w:val="0052060F"/>
    <w:rsid w:val="005213C9"/>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1EE"/>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8BF"/>
    <w:rsid w:val="00556DFA"/>
    <w:rsid w:val="00556F3F"/>
    <w:rsid w:val="00557603"/>
    <w:rsid w:val="0056015D"/>
    <w:rsid w:val="00560420"/>
    <w:rsid w:val="0056062B"/>
    <w:rsid w:val="0056089B"/>
    <w:rsid w:val="00560DF8"/>
    <w:rsid w:val="00561489"/>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D58"/>
    <w:rsid w:val="00573ED1"/>
    <w:rsid w:val="00574101"/>
    <w:rsid w:val="005741EB"/>
    <w:rsid w:val="005747CE"/>
    <w:rsid w:val="00574B65"/>
    <w:rsid w:val="00574BB6"/>
    <w:rsid w:val="00574EDA"/>
    <w:rsid w:val="005755EA"/>
    <w:rsid w:val="005759BE"/>
    <w:rsid w:val="00575DA1"/>
    <w:rsid w:val="00576037"/>
    <w:rsid w:val="00577AF2"/>
    <w:rsid w:val="00577F4F"/>
    <w:rsid w:val="00580B49"/>
    <w:rsid w:val="0058111C"/>
    <w:rsid w:val="0058198C"/>
    <w:rsid w:val="00581A01"/>
    <w:rsid w:val="00582489"/>
    <w:rsid w:val="005825DD"/>
    <w:rsid w:val="00582B6F"/>
    <w:rsid w:val="00582DA3"/>
    <w:rsid w:val="005834A1"/>
    <w:rsid w:val="00583B0C"/>
    <w:rsid w:val="005843E3"/>
    <w:rsid w:val="00584DAB"/>
    <w:rsid w:val="005851A4"/>
    <w:rsid w:val="005854BB"/>
    <w:rsid w:val="005863D2"/>
    <w:rsid w:val="00586710"/>
    <w:rsid w:val="00586E27"/>
    <w:rsid w:val="005871A3"/>
    <w:rsid w:val="0058732A"/>
    <w:rsid w:val="0058753E"/>
    <w:rsid w:val="00587AB0"/>
    <w:rsid w:val="00590773"/>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2AA"/>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2F"/>
    <w:rsid w:val="005A735C"/>
    <w:rsid w:val="005B087C"/>
    <w:rsid w:val="005B361D"/>
    <w:rsid w:val="005B3A41"/>
    <w:rsid w:val="005B3B05"/>
    <w:rsid w:val="005B3FA7"/>
    <w:rsid w:val="005B417F"/>
    <w:rsid w:val="005B4709"/>
    <w:rsid w:val="005B4CFB"/>
    <w:rsid w:val="005B5782"/>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A3"/>
    <w:rsid w:val="005D0FCC"/>
    <w:rsid w:val="005D14AA"/>
    <w:rsid w:val="005D1608"/>
    <w:rsid w:val="005D18AD"/>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BD8"/>
    <w:rsid w:val="005E0F8D"/>
    <w:rsid w:val="005E28BF"/>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127"/>
    <w:rsid w:val="0061614E"/>
    <w:rsid w:val="006161C4"/>
    <w:rsid w:val="00616E57"/>
    <w:rsid w:val="00617287"/>
    <w:rsid w:val="006173C5"/>
    <w:rsid w:val="006175CD"/>
    <w:rsid w:val="006179E7"/>
    <w:rsid w:val="00617F77"/>
    <w:rsid w:val="0062006D"/>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4BCB"/>
    <w:rsid w:val="00634EBF"/>
    <w:rsid w:val="00634EEA"/>
    <w:rsid w:val="006353B5"/>
    <w:rsid w:val="00636225"/>
    <w:rsid w:val="00636790"/>
    <w:rsid w:val="0063683E"/>
    <w:rsid w:val="00636C9F"/>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5E69"/>
    <w:rsid w:val="00646271"/>
    <w:rsid w:val="006463DA"/>
    <w:rsid w:val="00646577"/>
    <w:rsid w:val="00646B28"/>
    <w:rsid w:val="00646CE8"/>
    <w:rsid w:val="00647251"/>
    <w:rsid w:val="00647CB6"/>
    <w:rsid w:val="00650764"/>
    <w:rsid w:val="00650ADB"/>
    <w:rsid w:val="0065135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1ED5"/>
    <w:rsid w:val="00672264"/>
    <w:rsid w:val="00672941"/>
    <w:rsid w:val="00673493"/>
    <w:rsid w:val="00673620"/>
    <w:rsid w:val="00673A22"/>
    <w:rsid w:val="00673CC2"/>
    <w:rsid w:val="006741FF"/>
    <w:rsid w:val="0067441C"/>
    <w:rsid w:val="00674531"/>
    <w:rsid w:val="00676E0D"/>
    <w:rsid w:val="00677119"/>
    <w:rsid w:val="006771F4"/>
    <w:rsid w:val="0067767F"/>
    <w:rsid w:val="006776F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6BAD"/>
    <w:rsid w:val="00687CBF"/>
    <w:rsid w:val="006904E1"/>
    <w:rsid w:val="0069088B"/>
    <w:rsid w:val="00690D4E"/>
    <w:rsid w:val="00691A6C"/>
    <w:rsid w:val="00691C24"/>
    <w:rsid w:val="006921A9"/>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0AF3"/>
    <w:rsid w:val="006B1D90"/>
    <w:rsid w:val="006B29D4"/>
    <w:rsid w:val="006B3C59"/>
    <w:rsid w:val="006B45F9"/>
    <w:rsid w:val="006B4E28"/>
    <w:rsid w:val="006B526A"/>
    <w:rsid w:val="006B553E"/>
    <w:rsid w:val="006B5766"/>
    <w:rsid w:val="006B5F9E"/>
    <w:rsid w:val="006B6219"/>
    <w:rsid w:val="006B6821"/>
    <w:rsid w:val="006B6C22"/>
    <w:rsid w:val="006B73A1"/>
    <w:rsid w:val="006B7965"/>
    <w:rsid w:val="006B79CA"/>
    <w:rsid w:val="006B7B72"/>
    <w:rsid w:val="006B7BB8"/>
    <w:rsid w:val="006B7EF6"/>
    <w:rsid w:val="006C10C2"/>
    <w:rsid w:val="006C1B26"/>
    <w:rsid w:val="006C1DF2"/>
    <w:rsid w:val="006C1E09"/>
    <w:rsid w:val="006C377F"/>
    <w:rsid w:val="006C3C6E"/>
    <w:rsid w:val="006C48C2"/>
    <w:rsid w:val="006C505F"/>
    <w:rsid w:val="006C59B0"/>
    <w:rsid w:val="006C5FA2"/>
    <w:rsid w:val="006C65BE"/>
    <w:rsid w:val="006C6DA1"/>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04C"/>
    <w:rsid w:val="006D7101"/>
    <w:rsid w:val="006D781F"/>
    <w:rsid w:val="006D7A16"/>
    <w:rsid w:val="006E238D"/>
    <w:rsid w:val="006E28B4"/>
    <w:rsid w:val="006E2AFB"/>
    <w:rsid w:val="006E2CDF"/>
    <w:rsid w:val="006E328F"/>
    <w:rsid w:val="006E4329"/>
    <w:rsid w:val="006E4C2E"/>
    <w:rsid w:val="006E4E54"/>
    <w:rsid w:val="006E59FD"/>
    <w:rsid w:val="006E5A15"/>
    <w:rsid w:val="006E6128"/>
    <w:rsid w:val="006E6308"/>
    <w:rsid w:val="006E69C7"/>
    <w:rsid w:val="006E70AF"/>
    <w:rsid w:val="006E745F"/>
    <w:rsid w:val="006E75C8"/>
    <w:rsid w:val="006E7B82"/>
    <w:rsid w:val="006F00B8"/>
    <w:rsid w:val="006F0256"/>
    <w:rsid w:val="006F0283"/>
    <w:rsid w:val="006F049D"/>
    <w:rsid w:val="006F0D16"/>
    <w:rsid w:val="006F131B"/>
    <w:rsid w:val="006F2295"/>
    <w:rsid w:val="006F238D"/>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17"/>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25B0"/>
    <w:rsid w:val="00744093"/>
    <w:rsid w:val="00744DF7"/>
    <w:rsid w:val="00744E76"/>
    <w:rsid w:val="00745792"/>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3B2"/>
    <w:rsid w:val="00764E64"/>
    <w:rsid w:val="0076519A"/>
    <w:rsid w:val="007651B1"/>
    <w:rsid w:val="00765647"/>
    <w:rsid w:val="007658DB"/>
    <w:rsid w:val="00765AB5"/>
    <w:rsid w:val="007666BE"/>
    <w:rsid w:val="00766741"/>
    <w:rsid w:val="00766D42"/>
    <w:rsid w:val="007672CF"/>
    <w:rsid w:val="00770FB0"/>
    <w:rsid w:val="007719E6"/>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5F3A"/>
    <w:rsid w:val="00776525"/>
    <w:rsid w:val="00776607"/>
    <w:rsid w:val="00776D24"/>
    <w:rsid w:val="00777C01"/>
    <w:rsid w:val="007802C1"/>
    <w:rsid w:val="007806CC"/>
    <w:rsid w:val="00781AD8"/>
    <w:rsid w:val="00781F0F"/>
    <w:rsid w:val="00782309"/>
    <w:rsid w:val="007826DC"/>
    <w:rsid w:val="00783ECC"/>
    <w:rsid w:val="00784013"/>
    <w:rsid w:val="00784520"/>
    <w:rsid w:val="00784788"/>
    <w:rsid w:val="00785174"/>
    <w:rsid w:val="0078522B"/>
    <w:rsid w:val="0078579D"/>
    <w:rsid w:val="00786124"/>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B8C"/>
    <w:rsid w:val="007A3EE9"/>
    <w:rsid w:val="007A4150"/>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4E23"/>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6A2"/>
    <w:rsid w:val="007C4048"/>
    <w:rsid w:val="007C434C"/>
    <w:rsid w:val="007C4BD5"/>
    <w:rsid w:val="007C633E"/>
    <w:rsid w:val="007C6F8A"/>
    <w:rsid w:val="007C762C"/>
    <w:rsid w:val="007C78D5"/>
    <w:rsid w:val="007D266E"/>
    <w:rsid w:val="007D2A87"/>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3D6"/>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4846"/>
    <w:rsid w:val="007F4A9E"/>
    <w:rsid w:val="007F5333"/>
    <w:rsid w:val="007F56CF"/>
    <w:rsid w:val="007F58B6"/>
    <w:rsid w:val="007F6DBB"/>
    <w:rsid w:val="007F6DE6"/>
    <w:rsid w:val="007F7708"/>
    <w:rsid w:val="007F779E"/>
    <w:rsid w:val="007F7922"/>
    <w:rsid w:val="007F7D22"/>
    <w:rsid w:val="00800371"/>
    <w:rsid w:val="00800BFA"/>
    <w:rsid w:val="008017A7"/>
    <w:rsid w:val="008018FC"/>
    <w:rsid w:val="00801C5F"/>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2079A"/>
    <w:rsid w:val="008210A8"/>
    <w:rsid w:val="00822AD3"/>
    <w:rsid w:val="00822DFF"/>
    <w:rsid w:val="00822F48"/>
    <w:rsid w:val="0082334A"/>
    <w:rsid w:val="00823D0F"/>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23E"/>
    <w:rsid w:val="0083269E"/>
    <w:rsid w:val="008329F6"/>
    <w:rsid w:val="00832A14"/>
    <w:rsid w:val="00832C66"/>
    <w:rsid w:val="00832C7D"/>
    <w:rsid w:val="0083326F"/>
    <w:rsid w:val="0083329A"/>
    <w:rsid w:val="008336A9"/>
    <w:rsid w:val="008338D9"/>
    <w:rsid w:val="00834485"/>
    <w:rsid w:val="00835DF7"/>
    <w:rsid w:val="00836044"/>
    <w:rsid w:val="008360D8"/>
    <w:rsid w:val="00836130"/>
    <w:rsid w:val="00836C40"/>
    <w:rsid w:val="008377FC"/>
    <w:rsid w:val="00837E3F"/>
    <w:rsid w:val="0084017F"/>
    <w:rsid w:val="008411CE"/>
    <w:rsid w:val="00841307"/>
    <w:rsid w:val="00841336"/>
    <w:rsid w:val="0084149C"/>
    <w:rsid w:val="00841759"/>
    <w:rsid w:val="00841E4E"/>
    <w:rsid w:val="0084209A"/>
    <w:rsid w:val="008424E7"/>
    <w:rsid w:val="00842FA6"/>
    <w:rsid w:val="00843467"/>
    <w:rsid w:val="008437F7"/>
    <w:rsid w:val="0084503D"/>
    <w:rsid w:val="008451F9"/>
    <w:rsid w:val="008459C4"/>
    <w:rsid w:val="00845A54"/>
    <w:rsid w:val="00845B46"/>
    <w:rsid w:val="00845D0E"/>
    <w:rsid w:val="00845EAC"/>
    <w:rsid w:val="00845EF3"/>
    <w:rsid w:val="0084680B"/>
    <w:rsid w:val="00846ABE"/>
    <w:rsid w:val="008479CA"/>
    <w:rsid w:val="00847ABB"/>
    <w:rsid w:val="00850D26"/>
    <w:rsid w:val="008524FD"/>
    <w:rsid w:val="0085296E"/>
    <w:rsid w:val="00852A42"/>
    <w:rsid w:val="00852E8D"/>
    <w:rsid w:val="00853594"/>
    <w:rsid w:val="00853786"/>
    <w:rsid w:val="00853A1C"/>
    <w:rsid w:val="0085450B"/>
    <w:rsid w:val="00855734"/>
    <w:rsid w:val="00855B16"/>
    <w:rsid w:val="00855D59"/>
    <w:rsid w:val="00855EC9"/>
    <w:rsid w:val="00856F35"/>
    <w:rsid w:val="00860275"/>
    <w:rsid w:val="008604D9"/>
    <w:rsid w:val="00860F67"/>
    <w:rsid w:val="0086161F"/>
    <w:rsid w:val="008619CD"/>
    <w:rsid w:val="00861CCC"/>
    <w:rsid w:val="008624D7"/>
    <w:rsid w:val="008628A1"/>
    <w:rsid w:val="008637F5"/>
    <w:rsid w:val="00863EE2"/>
    <w:rsid w:val="0086406A"/>
    <w:rsid w:val="0086455D"/>
    <w:rsid w:val="00864DB6"/>
    <w:rsid w:val="008654A7"/>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5E7"/>
    <w:rsid w:val="00872BD3"/>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317C"/>
    <w:rsid w:val="00886DC9"/>
    <w:rsid w:val="00887336"/>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444A"/>
    <w:rsid w:val="008A4E2F"/>
    <w:rsid w:val="008A4EE1"/>
    <w:rsid w:val="008A4FAD"/>
    <w:rsid w:val="008A4FC3"/>
    <w:rsid w:val="008A5A13"/>
    <w:rsid w:val="008A5DA8"/>
    <w:rsid w:val="008A615D"/>
    <w:rsid w:val="008A632A"/>
    <w:rsid w:val="008A63A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C4"/>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6FBD"/>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2AD0"/>
    <w:rsid w:val="008F3197"/>
    <w:rsid w:val="008F41C7"/>
    <w:rsid w:val="008F44CF"/>
    <w:rsid w:val="008F4F61"/>
    <w:rsid w:val="008F5350"/>
    <w:rsid w:val="008F5488"/>
    <w:rsid w:val="008F7474"/>
    <w:rsid w:val="008F7BCB"/>
    <w:rsid w:val="008F7C64"/>
    <w:rsid w:val="00900108"/>
    <w:rsid w:val="00900D56"/>
    <w:rsid w:val="00901070"/>
    <w:rsid w:val="00901816"/>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2BF"/>
    <w:rsid w:val="00920337"/>
    <w:rsid w:val="00920652"/>
    <w:rsid w:val="00920884"/>
    <w:rsid w:val="00921145"/>
    <w:rsid w:val="0092167B"/>
    <w:rsid w:val="00922323"/>
    <w:rsid w:val="009223F7"/>
    <w:rsid w:val="009225D1"/>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3EA7"/>
    <w:rsid w:val="009340DA"/>
    <w:rsid w:val="00934780"/>
    <w:rsid w:val="00935873"/>
    <w:rsid w:val="009374FE"/>
    <w:rsid w:val="00940C3E"/>
    <w:rsid w:val="009416CC"/>
    <w:rsid w:val="00941C30"/>
    <w:rsid w:val="00941D1A"/>
    <w:rsid w:val="00941DBC"/>
    <w:rsid w:val="00941EE6"/>
    <w:rsid w:val="00942EC2"/>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3F59"/>
    <w:rsid w:val="009541E4"/>
    <w:rsid w:val="0095429F"/>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8B7"/>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39EC"/>
    <w:rsid w:val="009A467F"/>
    <w:rsid w:val="009A539C"/>
    <w:rsid w:val="009A5433"/>
    <w:rsid w:val="009A54A2"/>
    <w:rsid w:val="009A6162"/>
    <w:rsid w:val="009A633F"/>
    <w:rsid w:val="009A65D9"/>
    <w:rsid w:val="009A6811"/>
    <w:rsid w:val="009A6991"/>
    <w:rsid w:val="009A6CA8"/>
    <w:rsid w:val="009A71C1"/>
    <w:rsid w:val="009A723F"/>
    <w:rsid w:val="009A75E1"/>
    <w:rsid w:val="009A7806"/>
    <w:rsid w:val="009A7C56"/>
    <w:rsid w:val="009B04BA"/>
    <w:rsid w:val="009B05DF"/>
    <w:rsid w:val="009B0690"/>
    <w:rsid w:val="009B0BC5"/>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3F5D"/>
    <w:rsid w:val="009C4346"/>
    <w:rsid w:val="009C5153"/>
    <w:rsid w:val="009C55F7"/>
    <w:rsid w:val="009C5825"/>
    <w:rsid w:val="009C6503"/>
    <w:rsid w:val="009C6600"/>
    <w:rsid w:val="009C66E1"/>
    <w:rsid w:val="009C67E7"/>
    <w:rsid w:val="009C6D58"/>
    <w:rsid w:val="009C7052"/>
    <w:rsid w:val="009C786C"/>
    <w:rsid w:val="009C7C1A"/>
    <w:rsid w:val="009C7CF9"/>
    <w:rsid w:val="009C7DC4"/>
    <w:rsid w:val="009D0416"/>
    <w:rsid w:val="009D0B6C"/>
    <w:rsid w:val="009D146D"/>
    <w:rsid w:val="009D1B19"/>
    <w:rsid w:val="009D202C"/>
    <w:rsid w:val="009D2891"/>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AC1"/>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657"/>
    <w:rsid w:val="00A01EC4"/>
    <w:rsid w:val="00A0263D"/>
    <w:rsid w:val="00A02690"/>
    <w:rsid w:val="00A03293"/>
    <w:rsid w:val="00A03B4C"/>
    <w:rsid w:val="00A03DBA"/>
    <w:rsid w:val="00A03F24"/>
    <w:rsid w:val="00A041CE"/>
    <w:rsid w:val="00A0471A"/>
    <w:rsid w:val="00A05DE3"/>
    <w:rsid w:val="00A06084"/>
    <w:rsid w:val="00A0699B"/>
    <w:rsid w:val="00A06A61"/>
    <w:rsid w:val="00A10623"/>
    <w:rsid w:val="00A107BC"/>
    <w:rsid w:val="00A10F02"/>
    <w:rsid w:val="00A11C27"/>
    <w:rsid w:val="00A122B9"/>
    <w:rsid w:val="00A141F9"/>
    <w:rsid w:val="00A15788"/>
    <w:rsid w:val="00A15915"/>
    <w:rsid w:val="00A15B6B"/>
    <w:rsid w:val="00A160F2"/>
    <w:rsid w:val="00A16101"/>
    <w:rsid w:val="00A164B4"/>
    <w:rsid w:val="00A16BD8"/>
    <w:rsid w:val="00A16BFB"/>
    <w:rsid w:val="00A17105"/>
    <w:rsid w:val="00A17ACA"/>
    <w:rsid w:val="00A17AF2"/>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5F1"/>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1984"/>
    <w:rsid w:val="00A53724"/>
    <w:rsid w:val="00A53910"/>
    <w:rsid w:val="00A53B77"/>
    <w:rsid w:val="00A53BB4"/>
    <w:rsid w:val="00A53BEA"/>
    <w:rsid w:val="00A53EF6"/>
    <w:rsid w:val="00A54549"/>
    <w:rsid w:val="00A54B30"/>
    <w:rsid w:val="00A54DAF"/>
    <w:rsid w:val="00A54F7F"/>
    <w:rsid w:val="00A55BD9"/>
    <w:rsid w:val="00A567A6"/>
    <w:rsid w:val="00A568A3"/>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4D89"/>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7E7"/>
    <w:rsid w:val="00AB39F5"/>
    <w:rsid w:val="00AB3D5D"/>
    <w:rsid w:val="00AB4671"/>
    <w:rsid w:val="00AB47D9"/>
    <w:rsid w:val="00AB6D3B"/>
    <w:rsid w:val="00AB6E3D"/>
    <w:rsid w:val="00AB6F90"/>
    <w:rsid w:val="00AB7090"/>
    <w:rsid w:val="00AB727F"/>
    <w:rsid w:val="00AB72D2"/>
    <w:rsid w:val="00AB74A2"/>
    <w:rsid w:val="00AB75E5"/>
    <w:rsid w:val="00AB76CB"/>
    <w:rsid w:val="00AC00FF"/>
    <w:rsid w:val="00AC10E0"/>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178"/>
    <w:rsid w:val="00AD1444"/>
    <w:rsid w:val="00AD145F"/>
    <w:rsid w:val="00AD17CD"/>
    <w:rsid w:val="00AD18A3"/>
    <w:rsid w:val="00AD18AF"/>
    <w:rsid w:val="00AD1F73"/>
    <w:rsid w:val="00AD1F86"/>
    <w:rsid w:val="00AD2DA3"/>
    <w:rsid w:val="00AD3E3F"/>
    <w:rsid w:val="00AD3F34"/>
    <w:rsid w:val="00AD3FC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CE2"/>
    <w:rsid w:val="00B06097"/>
    <w:rsid w:val="00B0629A"/>
    <w:rsid w:val="00B067D3"/>
    <w:rsid w:val="00B06ACF"/>
    <w:rsid w:val="00B06B6C"/>
    <w:rsid w:val="00B06F8A"/>
    <w:rsid w:val="00B07019"/>
    <w:rsid w:val="00B074F8"/>
    <w:rsid w:val="00B10359"/>
    <w:rsid w:val="00B10826"/>
    <w:rsid w:val="00B10943"/>
    <w:rsid w:val="00B11023"/>
    <w:rsid w:val="00B11685"/>
    <w:rsid w:val="00B11787"/>
    <w:rsid w:val="00B11A57"/>
    <w:rsid w:val="00B11A97"/>
    <w:rsid w:val="00B11FE3"/>
    <w:rsid w:val="00B12277"/>
    <w:rsid w:val="00B12622"/>
    <w:rsid w:val="00B14AE8"/>
    <w:rsid w:val="00B15295"/>
    <w:rsid w:val="00B15449"/>
    <w:rsid w:val="00B16339"/>
    <w:rsid w:val="00B16C06"/>
    <w:rsid w:val="00B17566"/>
    <w:rsid w:val="00B17C32"/>
    <w:rsid w:val="00B17E84"/>
    <w:rsid w:val="00B17FC5"/>
    <w:rsid w:val="00B20096"/>
    <w:rsid w:val="00B202B4"/>
    <w:rsid w:val="00B21013"/>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5A9F"/>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6F7A"/>
    <w:rsid w:val="00B47235"/>
    <w:rsid w:val="00B4764F"/>
    <w:rsid w:val="00B476E1"/>
    <w:rsid w:val="00B5030D"/>
    <w:rsid w:val="00B503CC"/>
    <w:rsid w:val="00B50C31"/>
    <w:rsid w:val="00B51915"/>
    <w:rsid w:val="00B52CCA"/>
    <w:rsid w:val="00B53AE0"/>
    <w:rsid w:val="00B53FB6"/>
    <w:rsid w:val="00B54603"/>
    <w:rsid w:val="00B54A75"/>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5F63"/>
    <w:rsid w:val="00B66227"/>
    <w:rsid w:val="00B66915"/>
    <w:rsid w:val="00B67C93"/>
    <w:rsid w:val="00B67EFA"/>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39C1"/>
    <w:rsid w:val="00B84128"/>
    <w:rsid w:val="00B84170"/>
    <w:rsid w:val="00B849C6"/>
    <w:rsid w:val="00B84ADF"/>
    <w:rsid w:val="00B8544B"/>
    <w:rsid w:val="00B85525"/>
    <w:rsid w:val="00B8566F"/>
    <w:rsid w:val="00B8570D"/>
    <w:rsid w:val="00B85B87"/>
    <w:rsid w:val="00B85C24"/>
    <w:rsid w:val="00B85DFD"/>
    <w:rsid w:val="00B86457"/>
    <w:rsid w:val="00B865CA"/>
    <w:rsid w:val="00B86811"/>
    <w:rsid w:val="00B908EB"/>
    <w:rsid w:val="00B90CA0"/>
    <w:rsid w:val="00B9124C"/>
    <w:rsid w:val="00B916EC"/>
    <w:rsid w:val="00B92601"/>
    <w:rsid w:val="00B928D0"/>
    <w:rsid w:val="00B92971"/>
    <w:rsid w:val="00B92B4B"/>
    <w:rsid w:val="00B92B52"/>
    <w:rsid w:val="00B93376"/>
    <w:rsid w:val="00B93A3C"/>
    <w:rsid w:val="00B93C02"/>
    <w:rsid w:val="00B9419B"/>
    <w:rsid w:val="00B94320"/>
    <w:rsid w:val="00B946B2"/>
    <w:rsid w:val="00B95177"/>
    <w:rsid w:val="00B952F0"/>
    <w:rsid w:val="00B9540D"/>
    <w:rsid w:val="00B9567F"/>
    <w:rsid w:val="00B95918"/>
    <w:rsid w:val="00B96C15"/>
    <w:rsid w:val="00B96F6F"/>
    <w:rsid w:val="00B974D5"/>
    <w:rsid w:val="00B97A67"/>
    <w:rsid w:val="00B97BD3"/>
    <w:rsid w:val="00BA012B"/>
    <w:rsid w:val="00BA027B"/>
    <w:rsid w:val="00BA07C8"/>
    <w:rsid w:val="00BA083C"/>
    <w:rsid w:val="00BA0BE3"/>
    <w:rsid w:val="00BA136B"/>
    <w:rsid w:val="00BA1794"/>
    <w:rsid w:val="00BA49D3"/>
    <w:rsid w:val="00BA4EEC"/>
    <w:rsid w:val="00BA501A"/>
    <w:rsid w:val="00BA5052"/>
    <w:rsid w:val="00BA5272"/>
    <w:rsid w:val="00BA5282"/>
    <w:rsid w:val="00BA6BE5"/>
    <w:rsid w:val="00BA71B1"/>
    <w:rsid w:val="00BA7455"/>
    <w:rsid w:val="00BA757E"/>
    <w:rsid w:val="00BA78BC"/>
    <w:rsid w:val="00BB06AE"/>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4ED6"/>
    <w:rsid w:val="00C25422"/>
    <w:rsid w:val="00C25648"/>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FD5"/>
    <w:rsid w:val="00C45231"/>
    <w:rsid w:val="00C454A5"/>
    <w:rsid w:val="00C455F6"/>
    <w:rsid w:val="00C459C5"/>
    <w:rsid w:val="00C46B99"/>
    <w:rsid w:val="00C479FF"/>
    <w:rsid w:val="00C47A9A"/>
    <w:rsid w:val="00C47D57"/>
    <w:rsid w:val="00C50C74"/>
    <w:rsid w:val="00C518D5"/>
    <w:rsid w:val="00C51D1D"/>
    <w:rsid w:val="00C52435"/>
    <w:rsid w:val="00C52789"/>
    <w:rsid w:val="00C5287C"/>
    <w:rsid w:val="00C52891"/>
    <w:rsid w:val="00C52B9F"/>
    <w:rsid w:val="00C52D5B"/>
    <w:rsid w:val="00C52F04"/>
    <w:rsid w:val="00C531E9"/>
    <w:rsid w:val="00C540CE"/>
    <w:rsid w:val="00C54C45"/>
    <w:rsid w:val="00C54FD0"/>
    <w:rsid w:val="00C55B73"/>
    <w:rsid w:val="00C560D1"/>
    <w:rsid w:val="00C56691"/>
    <w:rsid w:val="00C56F22"/>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90A"/>
    <w:rsid w:val="00C72E13"/>
    <w:rsid w:val="00C72F94"/>
    <w:rsid w:val="00C73A81"/>
    <w:rsid w:val="00C73DC7"/>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9BE"/>
    <w:rsid w:val="00C92E57"/>
    <w:rsid w:val="00C93F40"/>
    <w:rsid w:val="00C94993"/>
    <w:rsid w:val="00C954A3"/>
    <w:rsid w:val="00C95B4B"/>
    <w:rsid w:val="00C95F11"/>
    <w:rsid w:val="00C96216"/>
    <w:rsid w:val="00C9701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DB"/>
    <w:rsid w:val="00CA28E8"/>
    <w:rsid w:val="00CA29A6"/>
    <w:rsid w:val="00CA2FEF"/>
    <w:rsid w:val="00CA3D0C"/>
    <w:rsid w:val="00CA3FC8"/>
    <w:rsid w:val="00CA4A85"/>
    <w:rsid w:val="00CA531B"/>
    <w:rsid w:val="00CA5611"/>
    <w:rsid w:val="00CA5D57"/>
    <w:rsid w:val="00CA6069"/>
    <w:rsid w:val="00CA6355"/>
    <w:rsid w:val="00CA657A"/>
    <w:rsid w:val="00CA6599"/>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15F"/>
    <w:rsid w:val="00CC1519"/>
    <w:rsid w:val="00CC18AF"/>
    <w:rsid w:val="00CC219F"/>
    <w:rsid w:val="00CC232B"/>
    <w:rsid w:val="00CC2AF3"/>
    <w:rsid w:val="00CC2C9F"/>
    <w:rsid w:val="00CC2CAC"/>
    <w:rsid w:val="00CC2D29"/>
    <w:rsid w:val="00CC393E"/>
    <w:rsid w:val="00CC3EE9"/>
    <w:rsid w:val="00CC4C2C"/>
    <w:rsid w:val="00CC5356"/>
    <w:rsid w:val="00CC5DC1"/>
    <w:rsid w:val="00CC6099"/>
    <w:rsid w:val="00CC6760"/>
    <w:rsid w:val="00CC67CB"/>
    <w:rsid w:val="00CC6BB7"/>
    <w:rsid w:val="00CC714E"/>
    <w:rsid w:val="00CC77AE"/>
    <w:rsid w:val="00CD0140"/>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B6"/>
    <w:rsid w:val="00CE4633"/>
    <w:rsid w:val="00CE499A"/>
    <w:rsid w:val="00CE4DA4"/>
    <w:rsid w:val="00CE4F79"/>
    <w:rsid w:val="00CE5573"/>
    <w:rsid w:val="00CE5F3B"/>
    <w:rsid w:val="00CE5F92"/>
    <w:rsid w:val="00CE63F9"/>
    <w:rsid w:val="00CE7527"/>
    <w:rsid w:val="00CE768D"/>
    <w:rsid w:val="00CE7832"/>
    <w:rsid w:val="00CF02AF"/>
    <w:rsid w:val="00CF0C37"/>
    <w:rsid w:val="00CF0E29"/>
    <w:rsid w:val="00CF0FEF"/>
    <w:rsid w:val="00CF13E7"/>
    <w:rsid w:val="00CF24EE"/>
    <w:rsid w:val="00CF2CAB"/>
    <w:rsid w:val="00CF303C"/>
    <w:rsid w:val="00CF40FF"/>
    <w:rsid w:val="00CF45C9"/>
    <w:rsid w:val="00CF4A2A"/>
    <w:rsid w:val="00CF4C3F"/>
    <w:rsid w:val="00CF4D94"/>
    <w:rsid w:val="00CF5409"/>
    <w:rsid w:val="00CF55E0"/>
    <w:rsid w:val="00CF5BA6"/>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302E"/>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CE0"/>
    <w:rsid w:val="00D15DED"/>
    <w:rsid w:val="00D15F78"/>
    <w:rsid w:val="00D160B7"/>
    <w:rsid w:val="00D161FE"/>
    <w:rsid w:val="00D1661C"/>
    <w:rsid w:val="00D16C69"/>
    <w:rsid w:val="00D17DA9"/>
    <w:rsid w:val="00D17F77"/>
    <w:rsid w:val="00D20896"/>
    <w:rsid w:val="00D20E23"/>
    <w:rsid w:val="00D20F04"/>
    <w:rsid w:val="00D21B60"/>
    <w:rsid w:val="00D21BF4"/>
    <w:rsid w:val="00D2229B"/>
    <w:rsid w:val="00D22512"/>
    <w:rsid w:val="00D22CF3"/>
    <w:rsid w:val="00D22E8C"/>
    <w:rsid w:val="00D233BC"/>
    <w:rsid w:val="00D235DE"/>
    <w:rsid w:val="00D236BC"/>
    <w:rsid w:val="00D239CE"/>
    <w:rsid w:val="00D23CE9"/>
    <w:rsid w:val="00D251CE"/>
    <w:rsid w:val="00D25A0F"/>
    <w:rsid w:val="00D26AEE"/>
    <w:rsid w:val="00D26D2C"/>
    <w:rsid w:val="00D2706A"/>
    <w:rsid w:val="00D272F5"/>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31B2"/>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0DF1"/>
    <w:rsid w:val="00D61600"/>
    <w:rsid w:val="00D621E7"/>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041"/>
    <w:rsid w:val="00D74BC2"/>
    <w:rsid w:val="00D74FB4"/>
    <w:rsid w:val="00D74FC0"/>
    <w:rsid w:val="00D7506F"/>
    <w:rsid w:val="00D75097"/>
    <w:rsid w:val="00D755EB"/>
    <w:rsid w:val="00D758A4"/>
    <w:rsid w:val="00D758E0"/>
    <w:rsid w:val="00D75BD6"/>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3FD8"/>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820"/>
    <w:rsid w:val="00DD0C2E"/>
    <w:rsid w:val="00DD10B5"/>
    <w:rsid w:val="00DD22B4"/>
    <w:rsid w:val="00DD2D2B"/>
    <w:rsid w:val="00DD2DB4"/>
    <w:rsid w:val="00DD2DE1"/>
    <w:rsid w:val="00DD34C2"/>
    <w:rsid w:val="00DD356F"/>
    <w:rsid w:val="00DD3B94"/>
    <w:rsid w:val="00DD3E99"/>
    <w:rsid w:val="00DD4050"/>
    <w:rsid w:val="00DD4267"/>
    <w:rsid w:val="00DD4B42"/>
    <w:rsid w:val="00DD4DC3"/>
    <w:rsid w:val="00DD4DF7"/>
    <w:rsid w:val="00DD507E"/>
    <w:rsid w:val="00DD5188"/>
    <w:rsid w:val="00DD52E4"/>
    <w:rsid w:val="00DD556F"/>
    <w:rsid w:val="00DD57E8"/>
    <w:rsid w:val="00DD5BD8"/>
    <w:rsid w:val="00DD5BFB"/>
    <w:rsid w:val="00DD5C85"/>
    <w:rsid w:val="00DD60DB"/>
    <w:rsid w:val="00DD627C"/>
    <w:rsid w:val="00DD64F1"/>
    <w:rsid w:val="00DD7669"/>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60EA"/>
    <w:rsid w:val="00DE64DD"/>
    <w:rsid w:val="00DE66FC"/>
    <w:rsid w:val="00DE742F"/>
    <w:rsid w:val="00DE7E73"/>
    <w:rsid w:val="00DF12DA"/>
    <w:rsid w:val="00DF1BCF"/>
    <w:rsid w:val="00DF1D80"/>
    <w:rsid w:val="00DF240F"/>
    <w:rsid w:val="00DF24A0"/>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099"/>
    <w:rsid w:val="00E059B9"/>
    <w:rsid w:val="00E06FE7"/>
    <w:rsid w:val="00E070C0"/>
    <w:rsid w:val="00E072F9"/>
    <w:rsid w:val="00E102CA"/>
    <w:rsid w:val="00E10F65"/>
    <w:rsid w:val="00E1218F"/>
    <w:rsid w:val="00E12746"/>
    <w:rsid w:val="00E12F12"/>
    <w:rsid w:val="00E140BA"/>
    <w:rsid w:val="00E142BB"/>
    <w:rsid w:val="00E145C3"/>
    <w:rsid w:val="00E149E7"/>
    <w:rsid w:val="00E14E4B"/>
    <w:rsid w:val="00E15BFE"/>
    <w:rsid w:val="00E15CF1"/>
    <w:rsid w:val="00E15DC7"/>
    <w:rsid w:val="00E161AA"/>
    <w:rsid w:val="00E16B63"/>
    <w:rsid w:val="00E173C6"/>
    <w:rsid w:val="00E20067"/>
    <w:rsid w:val="00E200E2"/>
    <w:rsid w:val="00E208EB"/>
    <w:rsid w:val="00E20D54"/>
    <w:rsid w:val="00E20EF1"/>
    <w:rsid w:val="00E216EB"/>
    <w:rsid w:val="00E21AEB"/>
    <w:rsid w:val="00E228F3"/>
    <w:rsid w:val="00E23076"/>
    <w:rsid w:val="00E23886"/>
    <w:rsid w:val="00E23A1B"/>
    <w:rsid w:val="00E24005"/>
    <w:rsid w:val="00E24846"/>
    <w:rsid w:val="00E249F4"/>
    <w:rsid w:val="00E257D4"/>
    <w:rsid w:val="00E259E1"/>
    <w:rsid w:val="00E25D37"/>
    <w:rsid w:val="00E2704D"/>
    <w:rsid w:val="00E2782C"/>
    <w:rsid w:val="00E27ACD"/>
    <w:rsid w:val="00E3004A"/>
    <w:rsid w:val="00E30689"/>
    <w:rsid w:val="00E30690"/>
    <w:rsid w:val="00E3072A"/>
    <w:rsid w:val="00E30C8E"/>
    <w:rsid w:val="00E31BFB"/>
    <w:rsid w:val="00E31F83"/>
    <w:rsid w:val="00E31FE7"/>
    <w:rsid w:val="00E3243A"/>
    <w:rsid w:val="00E328D3"/>
    <w:rsid w:val="00E32A1F"/>
    <w:rsid w:val="00E32B67"/>
    <w:rsid w:val="00E334EC"/>
    <w:rsid w:val="00E33FD1"/>
    <w:rsid w:val="00E3463D"/>
    <w:rsid w:val="00E347F6"/>
    <w:rsid w:val="00E350FA"/>
    <w:rsid w:val="00E35873"/>
    <w:rsid w:val="00E3598F"/>
    <w:rsid w:val="00E35E9B"/>
    <w:rsid w:val="00E35ECD"/>
    <w:rsid w:val="00E36011"/>
    <w:rsid w:val="00E36ED8"/>
    <w:rsid w:val="00E370E2"/>
    <w:rsid w:val="00E372CF"/>
    <w:rsid w:val="00E40274"/>
    <w:rsid w:val="00E4042D"/>
    <w:rsid w:val="00E404AA"/>
    <w:rsid w:val="00E415EA"/>
    <w:rsid w:val="00E417ED"/>
    <w:rsid w:val="00E41A79"/>
    <w:rsid w:val="00E41E98"/>
    <w:rsid w:val="00E426D6"/>
    <w:rsid w:val="00E42C31"/>
    <w:rsid w:val="00E433E7"/>
    <w:rsid w:val="00E43470"/>
    <w:rsid w:val="00E43A58"/>
    <w:rsid w:val="00E44B53"/>
    <w:rsid w:val="00E44C5E"/>
    <w:rsid w:val="00E45232"/>
    <w:rsid w:val="00E45316"/>
    <w:rsid w:val="00E4597E"/>
    <w:rsid w:val="00E46004"/>
    <w:rsid w:val="00E47053"/>
    <w:rsid w:val="00E47477"/>
    <w:rsid w:val="00E506F4"/>
    <w:rsid w:val="00E50DB7"/>
    <w:rsid w:val="00E512CD"/>
    <w:rsid w:val="00E51F04"/>
    <w:rsid w:val="00E532C1"/>
    <w:rsid w:val="00E5347F"/>
    <w:rsid w:val="00E534F9"/>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1EC"/>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2C43"/>
    <w:rsid w:val="00E83465"/>
    <w:rsid w:val="00E83482"/>
    <w:rsid w:val="00E834FA"/>
    <w:rsid w:val="00E84154"/>
    <w:rsid w:val="00E845D1"/>
    <w:rsid w:val="00E848F3"/>
    <w:rsid w:val="00E85A79"/>
    <w:rsid w:val="00E86369"/>
    <w:rsid w:val="00E87066"/>
    <w:rsid w:val="00E87744"/>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4D1B"/>
    <w:rsid w:val="00E94F66"/>
    <w:rsid w:val="00E953AB"/>
    <w:rsid w:val="00E954C6"/>
    <w:rsid w:val="00E95551"/>
    <w:rsid w:val="00E95D2E"/>
    <w:rsid w:val="00E9660E"/>
    <w:rsid w:val="00E967F5"/>
    <w:rsid w:val="00E96D49"/>
    <w:rsid w:val="00E96FE7"/>
    <w:rsid w:val="00E97294"/>
    <w:rsid w:val="00EA04A8"/>
    <w:rsid w:val="00EA0AAD"/>
    <w:rsid w:val="00EA0DEF"/>
    <w:rsid w:val="00EA0F17"/>
    <w:rsid w:val="00EA1122"/>
    <w:rsid w:val="00EA14E9"/>
    <w:rsid w:val="00EA1A17"/>
    <w:rsid w:val="00EA285D"/>
    <w:rsid w:val="00EA2AC7"/>
    <w:rsid w:val="00EA34E8"/>
    <w:rsid w:val="00EA40D4"/>
    <w:rsid w:val="00EA41A9"/>
    <w:rsid w:val="00EA534B"/>
    <w:rsid w:val="00EA5731"/>
    <w:rsid w:val="00EA5938"/>
    <w:rsid w:val="00EA5DC1"/>
    <w:rsid w:val="00EA5FFB"/>
    <w:rsid w:val="00EA6287"/>
    <w:rsid w:val="00EA7526"/>
    <w:rsid w:val="00EA7D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C83"/>
    <w:rsid w:val="00EB7E79"/>
    <w:rsid w:val="00EC02D6"/>
    <w:rsid w:val="00EC033E"/>
    <w:rsid w:val="00EC04E4"/>
    <w:rsid w:val="00EC0649"/>
    <w:rsid w:val="00EC078A"/>
    <w:rsid w:val="00EC08C5"/>
    <w:rsid w:val="00EC13F7"/>
    <w:rsid w:val="00EC1B65"/>
    <w:rsid w:val="00EC29D4"/>
    <w:rsid w:val="00EC3164"/>
    <w:rsid w:val="00EC345B"/>
    <w:rsid w:val="00EC35F2"/>
    <w:rsid w:val="00EC433A"/>
    <w:rsid w:val="00EC4A25"/>
    <w:rsid w:val="00EC4CC1"/>
    <w:rsid w:val="00EC588F"/>
    <w:rsid w:val="00EC5A48"/>
    <w:rsid w:val="00EC5AEF"/>
    <w:rsid w:val="00EC5BF7"/>
    <w:rsid w:val="00EC5CCC"/>
    <w:rsid w:val="00EC5EFC"/>
    <w:rsid w:val="00EC62B3"/>
    <w:rsid w:val="00EC68B7"/>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2DB"/>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43E"/>
    <w:rsid w:val="00ED7672"/>
    <w:rsid w:val="00ED7CF8"/>
    <w:rsid w:val="00EE004E"/>
    <w:rsid w:val="00EE072B"/>
    <w:rsid w:val="00EE0E16"/>
    <w:rsid w:val="00EE0E2B"/>
    <w:rsid w:val="00EE0F55"/>
    <w:rsid w:val="00EE1748"/>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2EA"/>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6B3"/>
    <w:rsid w:val="00F5076F"/>
    <w:rsid w:val="00F5106C"/>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6A77"/>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0D7"/>
    <w:rsid w:val="00FA63B7"/>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2AD"/>
    <w:rsid w:val="00FD769A"/>
    <w:rsid w:val="00FD76AE"/>
    <w:rsid w:val="00FE01CD"/>
    <w:rsid w:val="00FE04B7"/>
    <w:rsid w:val="00FE07DA"/>
    <w:rsid w:val="00FE0A45"/>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EDF"/>
    <w:rsid w:val="00FF5331"/>
    <w:rsid w:val="00FF5E55"/>
    <w:rsid w:val="00FF60C8"/>
    <w:rsid w:val="00FF6494"/>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 w:type="character" w:customStyle="1" w:styleId="fontstyle01">
    <w:name w:val="fontstyle01"/>
    <w:basedOn w:val="DefaultParagraphFont"/>
    <w:rsid w:val="007B4E23"/>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7B4E23"/>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7B4E23"/>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7B4E23"/>
    <w:rPr>
      <w:rFonts w:eastAsia="Batang"/>
      <w:kern w:val="2"/>
      <w:sz w:val="22"/>
      <w:szCs w:val="24"/>
      <w:lang w:val="en-US" w:eastAsia="x-none"/>
    </w:rPr>
  </w:style>
  <w:style w:type="paragraph" w:customStyle="1" w:styleId="0Maintext">
    <w:name w:val="0 Main text"/>
    <w:basedOn w:val="maintext"/>
    <w:link w:val="0MaintextChar"/>
    <w:rsid w:val="007B4E23"/>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7B4E23"/>
    <w:rPr>
      <w:rFonts w:eastAsia="Malgun Gothic" w:cs="Batang"/>
      <w:lang w:eastAsia="en-US"/>
    </w:rPr>
  </w:style>
  <w:style w:type="paragraph" w:customStyle="1" w:styleId="LGTdoc1">
    <w:name w:val="LGTdoc_제목1"/>
    <w:basedOn w:val="Normal"/>
    <w:rsid w:val="007B4E23"/>
    <w:pPr>
      <w:adjustRightInd w:val="0"/>
      <w:snapToGrid w:val="0"/>
      <w:spacing w:beforeLines="50" w:before="120" w:after="100" w:afterAutospacing="1"/>
      <w:jc w:val="both"/>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24478226">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367023911">
      <w:bodyDiv w:val="1"/>
      <w:marLeft w:val="0"/>
      <w:marRight w:val="0"/>
      <w:marTop w:val="0"/>
      <w:marBottom w:val="0"/>
      <w:divBdr>
        <w:top w:val="none" w:sz="0" w:space="0" w:color="auto"/>
        <w:left w:val="none" w:sz="0" w:space="0" w:color="auto"/>
        <w:bottom w:val="none" w:sz="0" w:space="0" w:color="auto"/>
        <w:right w:val="none" w:sz="0" w:space="0" w:color="auto"/>
      </w:divBdr>
    </w:div>
    <w:div w:id="439227720">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32058669">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27403748">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5486954">
      <w:bodyDiv w:val="1"/>
      <w:marLeft w:val="0"/>
      <w:marRight w:val="0"/>
      <w:marTop w:val="0"/>
      <w:marBottom w:val="0"/>
      <w:divBdr>
        <w:top w:val="none" w:sz="0" w:space="0" w:color="auto"/>
        <w:left w:val="none" w:sz="0" w:space="0" w:color="auto"/>
        <w:bottom w:val="none" w:sz="0" w:space="0" w:color="auto"/>
        <w:right w:val="none" w:sz="0" w:space="0" w:color="auto"/>
      </w:divBdr>
    </w:div>
    <w:div w:id="1498693401">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5.wmf"/><Relationship Id="rId26" Type="http://schemas.openxmlformats.org/officeDocument/2006/relationships/image" Target="media/image13.wmf"/><Relationship Id="rId39" Type="http://schemas.openxmlformats.org/officeDocument/2006/relationships/image" Target="media/image26.wmf"/><Relationship Id="rId3" Type="http://schemas.openxmlformats.org/officeDocument/2006/relationships/numbering" Target="numbering.xml"/><Relationship Id="rId21" Type="http://schemas.openxmlformats.org/officeDocument/2006/relationships/image" Target="media/image8.wmf"/><Relationship Id="rId34" Type="http://schemas.openxmlformats.org/officeDocument/2006/relationships/image" Target="media/image21.wmf"/><Relationship Id="rId42" Type="http://schemas.openxmlformats.org/officeDocument/2006/relationships/image" Target="media/image29.wmf"/><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4.wmf"/><Relationship Id="rId25" Type="http://schemas.openxmlformats.org/officeDocument/2006/relationships/image" Target="media/image12.wmf"/><Relationship Id="rId33" Type="http://schemas.openxmlformats.org/officeDocument/2006/relationships/image" Target="media/image20.wmf"/><Relationship Id="rId38" Type="http://schemas.openxmlformats.org/officeDocument/2006/relationships/image" Target="media/image25.wmf"/><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7.wmf"/><Relationship Id="rId29" Type="http://schemas.openxmlformats.org/officeDocument/2006/relationships/image" Target="media/image16.wmf"/><Relationship Id="rId41" Type="http://schemas.openxmlformats.org/officeDocument/2006/relationships/image" Target="media/image2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1.wmf"/><Relationship Id="rId32" Type="http://schemas.openxmlformats.org/officeDocument/2006/relationships/image" Target="media/image19.wmf"/><Relationship Id="rId37" Type="http://schemas.openxmlformats.org/officeDocument/2006/relationships/image" Target="media/image24.wmf"/><Relationship Id="rId40" Type="http://schemas.openxmlformats.org/officeDocument/2006/relationships/image" Target="media/image27.wmf"/><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10.wmf"/><Relationship Id="rId28" Type="http://schemas.openxmlformats.org/officeDocument/2006/relationships/image" Target="media/image15.wmf"/><Relationship Id="rId36" Type="http://schemas.openxmlformats.org/officeDocument/2006/relationships/image" Target="media/image23.wmf"/><Relationship Id="rId155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image" Target="media/image6.wmf"/><Relationship Id="rId31" Type="http://schemas.openxmlformats.org/officeDocument/2006/relationships/image" Target="media/image18.w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wmf"/><Relationship Id="rId22" Type="http://schemas.openxmlformats.org/officeDocument/2006/relationships/image" Target="media/image9.wmf"/><Relationship Id="rId27" Type="http://schemas.openxmlformats.org/officeDocument/2006/relationships/image" Target="media/image14.wmf"/><Relationship Id="rId30" Type="http://schemas.openxmlformats.org/officeDocument/2006/relationships/image" Target="media/image17.wmf"/><Relationship Id="rId35" Type="http://schemas.openxmlformats.org/officeDocument/2006/relationships/image" Target="media/image22.wmf"/><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C3AD20-1982-4DB8-B699-E102F40EA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6</Pages>
  <Words>2772</Words>
  <Characters>15803</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18538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1</cp:lastModifiedBy>
  <cp:revision>12</cp:revision>
  <dcterms:created xsi:type="dcterms:W3CDTF">2020-03-07T15:57:00Z</dcterms:created>
  <dcterms:modified xsi:type="dcterms:W3CDTF">2020-03-09T18:35:00Z</dcterms:modified>
</cp:coreProperties>
</file>